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p w:rsidR="005402FC" w:rsidRPr="00FB47B4" w:rsidRDefault="005402FC" w:rsidP="005402FC">
      <w:pPr>
        <w:autoSpaceDE w:val="0"/>
        <w:autoSpaceDN w:val="0"/>
        <w:adjustRightInd w:val="0"/>
        <w:spacing w:after="200"/>
        <w:jc w:val="center"/>
        <w:rPr>
          <w:rFonts w:cs="Times New Roman"/>
          <w:b/>
          <w:bCs/>
          <w:color w:val="1F4E79"/>
          <w:sz w:val="32"/>
          <w:szCs w:val="32"/>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F178A6">
        <w:trPr>
          <w:trHeight w:val="794"/>
        </w:trPr>
        <w:tc>
          <w:tcPr>
            <w:tcW w:w="9720" w:type="dxa"/>
            <w:shd w:val="clear" w:color="auto" w:fill="A7BFDE"/>
            <w:vAlign w:val="center"/>
          </w:tcPr>
          <w:p w:rsidR="005402FC" w:rsidRDefault="005402FC" w:rsidP="00F178A6">
            <w:pPr>
              <w:widowControl w:val="0"/>
              <w:autoSpaceDE w:val="0"/>
              <w:autoSpaceDN w:val="0"/>
              <w:bidi w:val="0"/>
              <w:adjustRightInd w:val="0"/>
              <w:ind w:left="432"/>
              <w:rPr>
                <w:rFonts w:ascii="Segoe UI" w:hAnsi="Segoe UI" w:cs="Segoe UI"/>
                <w:color w:val="B47F3A"/>
                <w:sz w:val="26"/>
                <w:szCs w:val="26"/>
              </w:rPr>
            </w:pPr>
          </w:p>
          <w:p w:rsidR="005402FC" w:rsidRPr="00FB47B4" w:rsidRDefault="005402FC" w:rsidP="00F178A6">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402FC" w:rsidRPr="00EB7C5F" w:rsidRDefault="005402FC" w:rsidP="00F178A6">
            <w:pPr>
              <w:tabs>
                <w:tab w:val="left" w:pos="9057"/>
              </w:tabs>
              <w:autoSpaceDE w:val="0"/>
              <w:autoSpaceDN w:val="0"/>
              <w:adjustRightInd w:val="0"/>
              <w:rPr>
                <w:rFonts w:cs="Times New Roman"/>
                <w:b/>
                <w:bCs/>
                <w:color w:val="000000"/>
                <w:sz w:val="32"/>
                <w:szCs w:val="32"/>
                <w:lang w:bidi="ar-IQ"/>
              </w:rPr>
            </w:pPr>
          </w:p>
        </w:tc>
      </w:tr>
    </w:tbl>
    <w:p w:rsidR="005402FC" w:rsidRDefault="005402FC" w:rsidP="005402FC">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402FC" w:rsidRPr="00FB47B4" w:rsidRDefault="005402FC" w:rsidP="005402FC">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1A1F08" w:rsidTr="00F178A6">
        <w:trPr>
          <w:trHeight w:val="1602"/>
        </w:trPr>
        <w:tc>
          <w:tcPr>
            <w:tcW w:w="9720" w:type="dxa"/>
            <w:shd w:val="clear" w:color="auto" w:fill="A7BFDE"/>
          </w:tcPr>
          <w:p w:rsidR="005402FC" w:rsidRPr="009F395E" w:rsidRDefault="00225646" w:rsidP="00F178A6">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BD378E">
              <w:rPr>
                <w:rFonts w:cs="Times New Roman"/>
                <w:color w:val="231F20"/>
                <w:sz w:val="28"/>
                <w:szCs w:val="28"/>
              </w:rPr>
              <w:t>programmed</w:t>
            </w:r>
            <w:r>
              <w:rPr>
                <w:rFonts w:cs="Times New Roman"/>
                <w:color w:val="231F20"/>
                <w:sz w:val="28"/>
                <w:szCs w:val="28"/>
              </w:rPr>
              <w:t xml:space="preserve"> specification</w:t>
            </w:r>
            <w:r>
              <w:rPr>
                <w:rFonts w:cs="Times New Roman"/>
                <w:color w:val="231F20"/>
                <w:sz w:val="26"/>
                <w:szCs w:val="26"/>
              </w:rPr>
              <w:t>.</w:t>
            </w:r>
          </w:p>
        </w:tc>
      </w:tr>
    </w:tbl>
    <w:p w:rsidR="005402FC" w:rsidRPr="00FB4E69" w:rsidRDefault="005402FC" w:rsidP="005402FC">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402FC" w:rsidRPr="00FB47B4" w:rsidTr="00F178A6">
        <w:trPr>
          <w:trHeight w:val="624"/>
        </w:trPr>
        <w:tc>
          <w:tcPr>
            <w:tcW w:w="4970" w:type="dxa"/>
            <w:tcBorders>
              <w:right w:val="single" w:sz="6" w:space="0" w:color="4F81BD"/>
            </w:tcBorders>
            <w:shd w:val="clear" w:color="auto" w:fill="A7BFDE"/>
            <w:vAlign w:val="center"/>
          </w:tcPr>
          <w:p w:rsidR="005402FC" w:rsidRDefault="005402FC" w:rsidP="00F178A6">
            <w:pPr>
              <w:autoSpaceDE w:val="0"/>
              <w:autoSpaceDN w:val="0"/>
              <w:bidi w:val="0"/>
              <w:adjustRightInd w:val="0"/>
              <w:jc w:val="center"/>
              <w:rPr>
                <w:rFonts w:cs="Times New Roman"/>
                <w:sz w:val="28"/>
                <w:szCs w:val="28"/>
                <w:lang w:bidi="ar-IQ"/>
              </w:rPr>
            </w:pPr>
            <w:r>
              <w:rPr>
                <w:rFonts w:cs="Times New Roman"/>
                <w:sz w:val="28"/>
                <w:szCs w:val="28"/>
                <w:lang w:bidi="ar-IQ"/>
              </w:rPr>
              <w:t xml:space="preserve">College of Engineering </w:t>
            </w:r>
          </w:p>
          <w:p w:rsidR="005402FC" w:rsidRPr="00FB47B4" w:rsidRDefault="005402FC" w:rsidP="00F178A6">
            <w:pPr>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 University of Baghdad</w:t>
            </w:r>
          </w:p>
        </w:tc>
        <w:tc>
          <w:tcPr>
            <w:tcW w:w="4750" w:type="dxa"/>
            <w:tcBorders>
              <w:left w:val="single" w:sz="6" w:space="0" w:color="4F81BD"/>
            </w:tcBorders>
            <w:shd w:val="clear" w:color="auto" w:fill="A7BFDE"/>
          </w:tcPr>
          <w:p w:rsidR="005402FC" w:rsidRPr="007A526A" w:rsidRDefault="005402FC" w:rsidP="00F178A6">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402FC" w:rsidRPr="00FB47B4" w:rsidTr="00F178A6">
        <w:trPr>
          <w:trHeight w:val="624"/>
        </w:trPr>
        <w:tc>
          <w:tcPr>
            <w:tcW w:w="4970" w:type="dxa"/>
            <w:shd w:val="clear" w:color="auto" w:fill="A7BFDE"/>
            <w:vAlign w:val="center"/>
          </w:tcPr>
          <w:p w:rsidR="005402FC" w:rsidRPr="00FB47B4" w:rsidRDefault="005402FC" w:rsidP="00F178A6">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Mechanical Engineering Department (MED)</w:t>
            </w:r>
          </w:p>
        </w:tc>
        <w:tc>
          <w:tcPr>
            <w:tcW w:w="4750" w:type="dxa"/>
            <w:shd w:val="clear" w:color="auto" w:fill="95B3D7" w:themeFill="accent1" w:themeFillTint="99"/>
          </w:tcPr>
          <w:p w:rsidR="005402FC" w:rsidRPr="007A526A" w:rsidRDefault="005402FC" w:rsidP="00F178A6">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402FC" w:rsidRPr="00FB47B4" w:rsidTr="00F178A6">
        <w:trPr>
          <w:trHeight w:val="624"/>
        </w:trPr>
        <w:tc>
          <w:tcPr>
            <w:tcW w:w="4970" w:type="dxa"/>
            <w:tcBorders>
              <w:right w:val="single" w:sz="6" w:space="0" w:color="4F81BD"/>
            </w:tcBorders>
            <w:shd w:val="clear" w:color="auto" w:fill="A7BFDE"/>
            <w:vAlign w:val="center"/>
          </w:tcPr>
          <w:p w:rsidR="00DF5041" w:rsidRDefault="00DF5041" w:rsidP="00DF5041">
            <w:pPr>
              <w:autoSpaceDE w:val="0"/>
              <w:autoSpaceDN w:val="0"/>
              <w:bidi w:val="0"/>
              <w:adjustRightInd w:val="0"/>
              <w:spacing w:line="276" w:lineRule="auto"/>
              <w:ind w:firstLine="720"/>
              <w:jc w:val="mediumKashida"/>
              <w:rPr>
                <w:rFonts w:cs="Times New Roman"/>
                <w:sz w:val="28"/>
                <w:szCs w:val="28"/>
                <w:lang w:bidi="ar-IQ"/>
              </w:rPr>
            </w:pPr>
            <w:r>
              <w:rPr>
                <w:rFonts w:cs="Times New Roman"/>
                <w:sz w:val="28"/>
                <w:szCs w:val="28"/>
                <w:lang w:bidi="ar-IQ"/>
              </w:rPr>
              <w:t xml:space="preserve">Mathematics II / </w:t>
            </w:r>
            <w:r w:rsidR="0021258E">
              <w:rPr>
                <w:rFonts w:cs="Times New Roman"/>
                <w:sz w:val="28"/>
                <w:szCs w:val="28"/>
                <w:lang w:bidi="ar-IQ"/>
              </w:rPr>
              <w:t>GE 201</w:t>
            </w:r>
          </w:p>
          <w:p w:rsidR="005402FC" w:rsidRPr="002D7200" w:rsidRDefault="0021258E" w:rsidP="00DF5041">
            <w:pPr>
              <w:autoSpaceDE w:val="0"/>
              <w:autoSpaceDN w:val="0"/>
              <w:bidi w:val="0"/>
              <w:adjustRightInd w:val="0"/>
              <w:ind w:firstLine="720"/>
              <w:jc w:val="mediumKashida"/>
              <w:rPr>
                <w:rFonts w:cs="Times New Roman"/>
                <w:sz w:val="28"/>
                <w:szCs w:val="28"/>
                <w:lang w:bidi="ar-IQ"/>
              </w:rPr>
            </w:pPr>
            <w:r>
              <w:rPr>
                <w:rFonts w:cs="Times New Roman"/>
                <w:sz w:val="28"/>
                <w:szCs w:val="28"/>
                <w:lang w:bidi="ar-IQ"/>
              </w:rPr>
              <w:t>Mathematics II</w:t>
            </w:r>
            <w:r w:rsidR="00DF5041">
              <w:rPr>
                <w:rFonts w:asciiTheme="majorBidi" w:hAnsiTheme="majorBidi" w:cstheme="majorBidi"/>
                <w:sz w:val="28"/>
                <w:szCs w:val="28"/>
              </w:rPr>
              <w:t xml:space="preserve"> is a required course for </w:t>
            </w:r>
            <w:r>
              <w:rPr>
                <w:rFonts w:asciiTheme="majorBidi" w:hAnsiTheme="majorBidi" w:cstheme="majorBidi"/>
                <w:sz w:val="28"/>
                <w:szCs w:val="28"/>
              </w:rPr>
              <w:t xml:space="preserve">all </w:t>
            </w:r>
            <w:r w:rsidR="00DF5041">
              <w:rPr>
                <w:rFonts w:asciiTheme="majorBidi" w:hAnsiTheme="majorBidi" w:cstheme="majorBidi"/>
                <w:sz w:val="28"/>
                <w:szCs w:val="28"/>
              </w:rPr>
              <w:t>engineering students. Th</w:t>
            </w:r>
            <w:r>
              <w:rPr>
                <w:rFonts w:asciiTheme="majorBidi" w:hAnsiTheme="majorBidi" w:cstheme="majorBidi"/>
                <w:sz w:val="28"/>
                <w:szCs w:val="28"/>
              </w:rPr>
              <w:t>is</w:t>
            </w:r>
            <w:r w:rsidR="00DF5041">
              <w:rPr>
                <w:rFonts w:asciiTheme="majorBidi" w:hAnsiTheme="majorBidi" w:cstheme="majorBidi"/>
                <w:sz w:val="28"/>
                <w:szCs w:val="28"/>
              </w:rPr>
              <w:t xml:space="preserve"> course presents </w:t>
            </w:r>
            <w:r>
              <w:rPr>
                <w:rFonts w:asciiTheme="majorBidi" w:hAnsiTheme="majorBidi" w:cstheme="majorBidi"/>
                <w:sz w:val="28"/>
                <w:szCs w:val="28"/>
              </w:rPr>
              <w:t>a new coordinates system which is the polar coordinates system. This cou</w:t>
            </w:r>
            <w:r w:rsidR="00DD65EF">
              <w:rPr>
                <w:rFonts w:asciiTheme="majorBidi" w:hAnsiTheme="majorBidi" w:cstheme="majorBidi"/>
                <w:sz w:val="28"/>
                <w:szCs w:val="28"/>
              </w:rPr>
              <w:t xml:space="preserve">rse </w:t>
            </w:r>
            <w:r>
              <w:rPr>
                <w:rFonts w:asciiTheme="majorBidi" w:hAnsiTheme="majorBidi" w:cstheme="majorBidi"/>
                <w:sz w:val="28"/>
                <w:szCs w:val="28"/>
              </w:rPr>
              <w:t>develops the students’ knowledge about vectors which are represented in three dimensions</w:t>
            </w:r>
            <w:r w:rsidR="00DD65EF">
              <w:rPr>
                <w:rFonts w:asciiTheme="majorBidi" w:hAnsiTheme="majorBidi" w:cstheme="majorBidi"/>
                <w:sz w:val="28"/>
                <w:szCs w:val="28"/>
              </w:rPr>
              <w:t xml:space="preserve"> and its components are function.</w:t>
            </w:r>
            <w:r w:rsidR="00512036">
              <w:rPr>
                <w:rFonts w:asciiTheme="majorBidi" w:hAnsiTheme="majorBidi" w:cstheme="majorBidi"/>
                <w:sz w:val="28"/>
                <w:szCs w:val="28"/>
              </w:rPr>
              <w:t xml:space="preserve"> </w:t>
            </w:r>
            <w:r w:rsidR="00DD65EF">
              <w:rPr>
                <w:rFonts w:asciiTheme="majorBidi" w:hAnsiTheme="majorBidi" w:cstheme="majorBidi"/>
                <w:sz w:val="28"/>
                <w:szCs w:val="28"/>
              </w:rPr>
              <w:t xml:space="preserve">This course also develops the students’ knowledge about differentiation and integration by differentiating the function of several variables and integration with double and triple integral. </w:t>
            </w:r>
            <w:r w:rsidR="00512036">
              <w:rPr>
                <w:rFonts w:asciiTheme="majorBidi" w:hAnsiTheme="majorBidi" w:cstheme="majorBidi"/>
                <w:sz w:val="28"/>
                <w:szCs w:val="28"/>
              </w:rPr>
              <w:t xml:space="preserve">In this course, the student able to solve first and second order of ordinary differential equations. Also, he/she can test the infinite series if it converges or diverges. </w:t>
            </w:r>
            <w:r w:rsidR="00DF5041">
              <w:rPr>
                <w:rFonts w:cs="Times New Roman"/>
                <w:sz w:val="28"/>
                <w:szCs w:val="28"/>
              </w:rPr>
              <w:t xml:space="preserve">The course is taught through </w:t>
            </w:r>
            <w:r w:rsidR="00512036">
              <w:rPr>
                <w:rFonts w:cs="Times New Roman"/>
                <w:sz w:val="28"/>
                <w:szCs w:val="28"/>
              </w:rPr>
              <w:t>4</w:t>
            </w:r>
            <w:r w:rsidR="00DF5041">
              <w:rPr>
                <w:rFonts w:cs="Times New Roman"/>
                <w:sz w:val="28"/>
                <w:szCs w:val="28"/>
              </w:rPr>
              <w:t xml:space="preserve"> </w:t>
            </w:r>
            <w:r w:rsidR="00BD378E">
              <w:rPr>
                <w:rFonts w:cs="Times New Roman"/>
                <w:sz w:val="28"/>
                <w:szCs w:val="28"/>
              </w:rPr>
              <w:t>hrs.</w:t>
            </w:r>
            <w:r w:rsidR="00DF5041">
              <w:rPr>
                <w:rFonts w:cs="Times New Roman"/>
                <w:sz w:val="28"/>
                <w:szCs w:val="28"/>
              </w:rPr>
              <w:t xml:space="preserve"> per week.</w:t>
            </w:r>
          </w:p>
        </w:tc>
        <w:tc>
          <w:tcPr>
            <w:tcW w:w="4750" w:type="dxa"/>
            <w:tcBorders>
              <w:left w:val="single" w:sz="6" w:space="0" w:color="4F81BD"/>
            </w:tcBorders>
            <w:shd w:val="clear" w:color="auto" w:fill="A7BFDE"/>
          </w:tcPr>
          <w:p w:rsidR="005402FC" w:rsidRPr="007A526A" w:rsidRDefault="005402FC" w:rsidP="00F178A6">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402FC" w:rsidRPr="00FB47B4" w:rsidTr="00F178A6">
        <w:trPr>
          <w:trHeight w:val="624"/>
        </w:trPr>
        <w:tc>
          <w:tcPr>
            <w:tcW w:w="4970" w:type="dxa"/>
            <w:shd w:val="clear" w:color="auto" w:fill="A7BFDE"/>
            <w:vAlign w:val="center"/>
          </w:tcPr>
          <w:p w:rsidR="005402FC" w:rsidRPr="00FB47B4" w:rsidRDefault="005402FC" w:rsidP="00F178A6">
            <w:pPr>
              <w:tabs>
                <w:tab w:val="num" w:pos="432"/>
              </w:tabs>
              <w:autoSpaceDE w:val="0"/>
              <w:autoSpaceDN w:val="0"/>
              <w:adjustRightInd w:val="0"/>
              <w:jc w:val="center"/>
              <w:rPr>
                <w:rFonts w:cs="Times New Roman"/>
                <w:color w:val="000000"/>
                <w:sz w:val="28"/>
                <w:szCs w:val="28"/>
                <w:lang w:bidi="ar-IQ"/>
              </w:rPr>
            </w:pPr>
            <w:r>
              <w:rPr>
                <w:rFonts w:cs="Times New Roman"/>
                <w:sz w:val="28"/>
                <w:szCs w:val="28"/>
                <w:lang w:bidi="ar-IQ"/>
              </w:rPr>
              <w:t>Mechanical Engineering ( ME )</w:t>
            </w:r>
          </w:p>
        </w:tc>
        <w:tc>
          <w:tcPr>
            <w:tcW w:w="4750" w:type="dxa"/>
            <w:shd w:val="clear" w:color="auto" w:fill="95B3D7" w:themeFill="accent1" w:themeFillTint="99"/>
            <w:vAlign w:val="center"/>
          </w:tcPr>
          <w:p w:rsidR="005402FC" w:rsidRPr="007A526A" w:rsidRDefault="005402FC" w:rsidP="00F178A6">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r w:rsidR="00BD378E" w:rsidRPr="007A526A">
              <w:rPr>
                <w:rFonts w:cs="Times New Roman"/>
                <w:b/>
                <w:bCs/>
                <w:i/>
                <w:iCs/>
                <w:color w:val="231F20"/>
                <w:sz w:val="28"/>
                <w:szCs w:val="28"/>
                <w:u w:val="single"/>
              </w:rPr>
              <w:t>Programmed</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402FC" w:rsidRPr="00FB47B4" w:rsidTr="00F178A6">
        <w:trPr>
          <w:trHeight w:val="624"/>
        </w:trPr>
        <w:tc>
          <w:tcPr>
            <w:tcW w:w="4970" w:type="dxa"/>
            <w:tcBorders>
              <w:right w:val="single" w:sz="6" w:space="0" w:color="4F81BD"/>
            </w:tcBorders>
            <w:shd w:val="clear" w:color="auto" w:fill="A7BFDE"/>
            <w:vAlign w:val="center"/>
          </w:tcPr>
          <w:p w:rsidR="00512036" w:rsidRDefault="00512036" w:rsidP="00512036">
            <w:pPr>
              <w:autoSpaceDE w:val="0"/>
              <w:autoSpaceDN w:val="0"/>
              <w:bidi w:val="0"/>
              <w:adjustRightInd w:val="0"/>
              <w:spacing w:line="276" w:lineRule="auto"/>
              <w:jc w:val="mediumKashida"/>
              <w:rPr>
                <w:rFonts w:cs="Times New Roman"/>
                <w:sz w:val="28"/>
                <w:szCs w:val="28"/>
              </w:rPr>
            </w:pPr>
            <w:r>
              <w:rPr>
                <w:rFonts w:cs="Times New Roman"/>
                <w:sz w:val="28"/>
                <w:szCs w:val="28"/>
              </w:rPr>
              <w:lastRenderedPageBreak/>
              <w:t xml:space="preserve">Annual </w:t>
            </w:r>
            <w:r w:rsidR="00BD378E">
              <w:rPr>
                <w:rFonts w:cs="Times New Roman"/>
                <w:sz w:val="28"/>
                <w:szCs w:val="28"/>
              </w:rPr>
              <w:t>System;</w:t>
            </w:r>
            <w:r>
              <w:rPr>
                <w:rFonts w:cs="Times New Roman"/>
                <w:sz w:val="28"/>
                <w:szCs w:val="28"/>
              </w:rPr>
              <w:t xml:space="preserve"> There is only one mode of delivery, which is a “Day Program”. The students are full time students, and on campus. They attend full day program in face-to-face mode. The academic year is</w:t>
            </w:r>
          </w:p>
          <w:p w:rsidR="005402FC" w:rsidRPr="00FB47B4" w:rsidRDefault="00512036" w:rsidP="00512036">
            <w:pPr>
              <w:tabs>
                <w:tab w:val="num" w:pos="432"/>
              </w:tabs>
              <w:autoSpaceDE w:val="0"/>
              <w:autoSpaceDN w:val="0"/>
              <w:bidi w:val="0"/>
              <w:adjustRightInd w:val="0"/>
              <w:ind w:left="72"/>
              <w:jc w:val="mediumKashida"/>
              <w:rPr>
                <w:rFonts w:cs="Times New Roman"/>
                <w:color w:val="000000"/>
                <w:sz w:val="28"/>
                <w:szCs w:val="28"/>
                <w:lang w:bidi="ar-IQ"/>
              </w:rPr>
            </w:pPr>
            <w:proofErr w:type="gramStart"/>
            <w:r>
              <w:rPr>
                <w:rFonts w:cs="Times New Roman"/>
                <w:sz w:val="28"/>
                <w:szCs w:val="28"/>
              </w:rPr>
              <w:t>composed</w:t>
            </w:r>
            <w:proofErr w:type="gramEnd"/>
            <w:r>
              <w:rPr>
                <w:rFonts w:cs="Times New Roman"/>
                <w:sz w:val="28"/>
                <w:szCs w:val="28"/>
              </w:rPr>
              <w:t xml:space="preserve"> of 30-week regular subjects.</w:t>
            </w:r>
          </w:p>
        </w:tc>
        <w:tc>
          <w:tcPr>
            <w:tcW w:w="4750" w:type="dxa"/>
            <w:tcBorders>
              <w:left w:val="single" w:sz="6" w:space="0" w:color="4F81BD"/>
            </w:tcBorders>
            <w:shd w:val="clear" w:color="auto" w:fill="A7BFDE"/>
          </w:tcPr>
          <w:p w:rsidR="005402FC" w:rsidRPr="007A526A" w:rsidRDefault="005402FC" w:rsidP="00F178A6">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402FC" w:rsidRPr="00FB47B4" w:rsidTr="00F178A6">
        <w:trPr>
          <w:trHeight w:val="470"/>
        </w:trPr>
        <w:tc>
          <w:tcPr>
            <w:tcW w:w="4970" w:type="dxa"/>
            <w:shd w:val="clear" w:color="auto" w:fill="A7BFDE"/>
            <w:vAlign w:val="center"/>
          </w:tcPr>
          <w:p w:rsidR="005402FC" w:rsidRPr="00FB47B4" w:rsidRDefault="00512036" w:rsidP="00BD378E">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1st &amp; 2nd / Academic Year 201</w:t>
            </w:r>
            <w:r w:rsidR="00BD378E">
              <w:rPr>
                <w:rFonts w:cs="Times New Roman"/>
                <w:color w:val="000000"/>
                <w:sz w:val="28"/>
                <w:szCs w:val="28"/>
              </w:rPr>
              <w:t>8</w:t>
            </w:r>
            <w:r>
              <w:rPr>
                <w:rFonts w:cs="Times New Roman"/>
                <w:color w:val="000000"/>
                <w:sz w:val="28"/>
                <w:szCs w:val="28"/>
                <w:rtl/>
              </w:rPr>
              <w:t xml:space="preserve"> </w:t>
            </w:r>
            <w:r>
              <w:rPr>
                <w:rFonts w:cs="Times New Roman"/>
                <w:color w:val="000000"/>
                <w:sz w:val="28"/>
                <w:szCs w:val="28"/>
              </w:rPr>
              <w:t>– 201</w:t>
            </w:r>
            <w:r w:rsidR="00BD378E">
              <w:rPr>
                <w:rFonts w:cs="Times New Roman"/>
                <w:color w:val="000000"/>
                <w:sz w:val="28"/>
                <w:szCs w:val="28"/>
              </w:rPr>
              <w:t>9</w:t>
            </w:r>
          </w:p>
        </w:tc>
        <w:tc>
          <w:tcPr>
            <w:tcW w:w="4750" w:type="dxa"/>
            <w:shd w:val="clear" w:color="auto" w:fill="8DB3E2" w:themeFill="text2" w:themeFillTint="66"/>
          </w:tcPr>
          <w:p w:rsidR="005402FC" w:rsidRPr="007A526A" w:rsidRDefault="005402FC" w:rsidP="00F178A6">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402FC" w:rsidRPr="00FB47B4" w:rsidTr="00F178A6">
        <w:trPr>
          <w:trHeight w:val="546"/>
        </w:trPr>
        <w:tc>
          <w:tcPr>
            <w:tcW w:w="4970" w:type="dxa"/>
            <w:tcBorders>
              <w:right w:val="single" w:sz="6" w:space="0" w:color="4F81BD"/>
            </w:tcBorders>
            <w:shd w:val="clear" w:color="auto" w:fill="A7BFDE"/>
            <w:vAlign w:val="center"/>
          </w:tcPr>
          <w:p w:rsidR="005402FC" w:rsidRPr="00FB47B4" w:rsidRDefault="00512036" w:rsidP="00512036">
            <w:pPr>
              <w:tabs>
                <w:tab w:val="num" w:pos="432"/>
              </w:tabs>
              <w:autoSpaceDE w:val="0"/>
              <w:autoSpaceDN w:val="0"/>
              <w:bidi w:val="0"/>
              <w:adjustRightInd w:val="0"/>
              <w:spacing w:line="276" w:lineRule="auto"/>
              <w:rPr>
                <w:rFonts w:cs="Times New Roman"/>
                <w:color w:val="000000"/>
                <w:sz w:val="28"/>
                <w:szCs w:val="28"/>
                <w:lang w:bidi="ar-IQ"/>
              </w:rPr>
            </w:pPr>
            <w:r>
              <w:rPr>
                <w:rFonts w:cs="Times New Roman"/>
                <w:sz w:val="28"/>
                <w:szCs w:val="28"/>
              </w:rPr>
              <w:t>120 hrs. / 4 hrs. per week</w:t>
            </w:r>
          </w:p>
        </w:tc>
        <w:tc>
          <w:tcPr>
            <w:tcW w:w="4750" w:type="dxa"/>
            <w:tcBorders>
              <w:left w:val="single" w:sz="6" w:space="0" w:color="4F81BD"/>
            </w:tcBorders>
            <w:shd w:val="clear" w:color="auto" w:fill="A7BFDE"/>
          </w:tcPr>
          <w:p w:rsidR="005402FC" w:rsidRPr="007A526A" w:rsidRDefault="005402FC" w:rsidP="00F178A6">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402FC" w:rsidRPr="00FB47B4" w:rsidTr="00F178A6">
        <w:trPr>
          <w:trHeight w:val="624"/>
        </w:trPr>
        <w:tc>
          <w:tcPr>
            <w:tcW w:w="4970" w:type="dxa"/>
            <w:shd w:val="clear" w:color="auto" w:fill="A7BFDE"/>
            <w:vAlign w:val="center"/>
          </w:tcPr>
          <w:p w:rsidR="005402FC" w:rsidRPr="00FB47B4" w:rsidRDefault="00512036" w:rsidP="00BD378E">
            <w:pPr>
              <w:autoSpaceDE w:val="0"/>
              <w:autoSpaceDN w:val="0"/>
              <w:bidi w:val="0"/>
              <w:adjustRightInd w:val="0"/>
              <w:rPr>
                <w:rFonts w:cs="Times New Roman"/>
                <w:color w:val="000000"/>
                <w:sz w:val="28"/>
                <w:szCs w:val="28"/>
                <w:lang w:bidi="ar-IQ"/>
              </w:rPr>
            </w:pPr>
            <w:r>
              <w:rPr>
                <w:rFonts w:cs="Times New Roman"/>
                <w:color w:val="000000"/>
                <w:sz w:val="28"/>
                <w:szCs w:val="28"/>
                <w:lang w:bidi="ar-IQ"/>
              </w:rPr>
              <w:t>1 May 201</w:t>
            </w:r>
            <w:r w:rsidR="00BD378E">
              <w:rPr>
                <w:rFonts w:cs="Times New Roman"/>
                <w:color w:val="000000"/>
                <w:sz w:val="28"/>
                <w:szCs w:val="28"/>
                <w:lang w:bidi="ar-IQ"/>
              </w:rPr>
              <w:t>9</w:t>
            </w:r>
          </w:p>
        </w:tc>
        <w:tc>
          <w:tcPr>
            <w:tcW w:w="4750" w:type="dxa"/>
            <w:shd w:val="clear" w:color="auto" w:fill="95B3D7" w:themeFill="accent1" w:themeFillTint="99"/>
            <w:vAlign w:val="center"/>
          </w:tcPr>
          <w:p w:rsidR="005402FC" w:rsidRPr="007A526A" w:rsidRDefault="005402FC" w:rsidP="00F178A6">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402FC" w:rsidRPr="00FB47B4" w:rsidTr="00F178A6">
        <w:trPr>
          <w:trHeight w:val="504"/>
        </w:trPr>
        <w:tc>
          <w:tcPr>
            <w:tcW w:w="9720" w:type="dxa"/>
            <w:gridSpan w:val="2"/>
            <w:shd w:val="clear" w:color="auto" w:fill="A7BFDE"/>
            <w:vAlign w:val="center"/>
          </w:tcPr>
          <w:p w:rsidR="005402FC" w:rsidRPr="007A526A" w:rsidRDefault="005402FC" w:rsidP="00F178A6">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402FC" w:rsidRPr="009F395E" w:rsidTr="00F178A6">
        <w:trPr>
          <w:trHeight w:val="265"/>
        </w:trPr>
        <w:tc>
          <w:tcPr>
            <w:tcW w:w="9720" w:type="dxa"/>
            <w:gridSpan w:val="2"/>
            <w:shd w:val="clear" w:color="auto" w:fill="A7BFDE"/>
            <w:vAlign w:val="center"/>
          </w:tcPr>
          <w:p w:rsidR="005402FC" w:rsidRPr="00E021B8" w:rsidRDefault="00E021B8" w:rsidP="00E021B8">
            <w:pPr>
              <w:autoSpaceDE w:val="0"/>
              <w:autoSpaceDN w:val="0"/>
              <w:bidi w:val="0"/>
              <w:adjustRightInd w:val="0"/>
              <w:jc w:val="mediumKashida"/>
              <w:rPr>
                <w:rFonts w:cs="Times New Roman"/>
                <w:sz w:val="28"/>
                <w:szCs w:val="28"/>
              </w:rPr>
            </w:pPr>
            <w:r>
              <w:rPr>
                <w:rFonts w:asciiTheme="majorBidi" w:hAnsiTheme="majorBidi" w:cstheme="majorBidi"/>
                <w:sz w:val="28"/>
                <w:szCs w:val="28"/>
              </w:rPr>
              <w:t xml:space="preserve">This course presents a new coordinates system which is the polar coordinates system. This course develops the students’ knowledge about vectors which are represented in three dimensions and its components are function. This course also develops the students’ knowledge about differentiation and integration by differentiating the function of several variables and integration with double and triple integral. In this course, the student able to solve first and second order of ordinary differential equations. Also, he/she can test the infinite series if it converges or diverges. </w:t>
            </w:r>
            <w:r>
              <w:rPr>
                <w:rFonts w:cs="Times New Roman"/>
                <w:sz w:val="28"/>
                <w:szCs w:val="28"/>
              </w:rPr>
              <w:t xml:space="preserve">The course is taught through 4 </w:t>
            </w:r>
            <w:r w:rsidR="00BD378E">
              <w:rPr>
                <w:rFonts w:cs="Times New Roman"/>
                <w:sz w:val="28"/>
                <w:szCs w:val="28"/>
              </w:rPr>
              <w:t>hrs.</w:t>
            </w:r>
            <w:r>
              <w:rPr>
                <w:rFonts w:cs="Times New Roman"/>
                <w:sz w:val="28"/>
                <w:szCs w:val="28"/>
              </w:rPr>
              <w:t xml:space="preserve"> per week.</w:t>
            </w:r>
          </w:p>
          <w:p w:rsidR="005402FC" w:rsidRDefault="005402FC" w:rsidP="00F178A6">
            <w:pPr>
              <w:autoSpaceDE w:val="0"/>
              <w:autoSpaceDN w:val="0"/>
              <w:bidi w:val="0"/>
              <w:adjustRightInd w:val="0"/>
              <w:ind w:left="360"/>
              <w:rPr>
                <w:rFonts w:cs="Times New Roman"/>
                <w:color w:val="000000"/>
                <w:sz w:val="24"/>
                <w:szCs w:val="24"/>
                <w:lang w:bidi="ar-IQ"/>
              </w:rPr>
            </w:pPr>
          </w:p>
          <w:p w:rsidR="005402FC" w:rsidRPr="009F395E" w:rsidRDefault="005402FC" w:rsidP="00F178A6">
            <w:pPr>
              <w:autoSpaceDE w:val="0"/>
              <w:autoSpaceDN w:val="0"/>
              <w:bidi w:val="0"/>
              <w:adjustRightInd w:val="0"/>
              <w:ind w:left="360"/>
              <w:rPr>
                <w:rFonts w:cs="Times New Roman"/>
                <w:color w:val="000000"/>
                <w:sz w:val="24"/>
                <w:szCs w:val="24"/>
                <w:lang w:bidi="ar-IQ"/>
              </w:rPr>
            </w:pPr>
          </w:p>
        </w:tc>
      </w:tr>
    </w:tbl>
    <w:p w:rsidR="005402FC" w:rsidRPr="009F395E" w:rsidRDefault="005402FC" w:rsidP="005402FC">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402FC" w:rsidRPr="00FB47B4" w:rsidTr="00F178A6">
        <w:trPr>
          <w:trHeight w:val="653"/>
        </w:trPr>
        <w:tc>
          <w:tcPr>
            <w:tcW w:w="9720" w:type="dxa"/>
            <w:shd w:val="clear" w:color="auto" w:fill="A7BFDE"/>
            <w:vAlign w:val="center"/>
          </w:tcPr>
          <w:p w:rsidR="005402FC" w:rsidRPr="00FB47B4" w:rsidRDefault="005402FC" w:rsidP="00F178A6">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5402FC" w:rsidRPr="00FB47B4" w:rsidTr="00F178A6">
        <w:trPr>
          <w:trHeight w:val="2183"/>
        </w:trPr>
        <w:tc>
          <w:tcPr>
            <w:tcW w:w="9720" w:type="dxa"/>
            <w:shd w:val="clear" w:color="auto" w:fill="A7BFDE"/>
            <w:vAlign w:val="center"/>
          </w:tcPr>
          <w:p w:rsidR="00F178A6" w:rsidRDefault="00F178A6" w:rsidP="00F178A6">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Able to use polar coordinates system</w:t>
            </w:r>
            <w:r w:rsidRPr="006D1772">
              <w:rPr>
                <w:rFonts w:asciiTheme="majorBidi" w:eastAsiaTheme="minorHAnsi" w:hAnsiTheme="majorBidi" w:cstheme="majorBidi"/>
                <w:sz w:val="28"/>
                <w:szCs w:val="28"/>
              </w:rPr>
              <w:t>.</w:t>
            </w:r>
          </w:p>
          <w:p w:rsidR="00F178A6" w:rsidRPr="006D1772" w:rsidRDefault="00F178A6" w:rsidP="00F178A6">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Develop the knowledge about vectors.</w:t>
            </w:r>
          </w:p>
          <w:p w:rsidR="00F178A6" w:rsidRPr="006D1772" w:rsidRDefault="00F178A6" w:rsidP="00F178A6">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Understand the fundamentals of functions of several variables</w:t>
            </w:r>
            <w:r w:rsidRPr="006D1772">
              <w:rPr>
                <w:rFonts w:asciiTheme="majorBidi" w:eastAsiaTheme="minorHAnsi" w:hAnsiTheme="majorBidi" w:cstheme="majorBidi"/>
                <w:sz w:val="28"/>
                <w:szCs w:val="28"/>
              </w:rPr>
              <w:t>.</w:t>
            </w:r>
          </w:p>
          <w:p w:rsidR="00F178A6" w:rsidRPr="00F178A6" w:rsidRDefault="00F178A6" w:rsidP="00F178A6">
            <w:pPr>
              <w:pStyle w:val="ListParagraph"/>
              <w:numPr>
                <w:ilvl w:val="0"/>
                <w:numId w:val="17"/>
              </w:numPr>
              <w:autoSpaceDE w:val="0"/>
              <w:autoSpaceDN w:val="0"/>
              <w:bidi w:val="0"/>
              <w:adjustRightInd w:val="0"/>
              <w:ind w:left="459"/>
              <w:jc w:val="both"/>
              <w:rPr>
                <w:rFonts w:asciiTheme="majorBidi" w:eastAsiaTheme="minorHAnsi" w:hAnsiTheme="majorBidi" w:cstheme="majorBidi"/>
                <w:sz w:val="28"/>
                <w:szCs w:val="28"/>
              </w:rPr>
            </w:pPr>
            <w:r w:rsidRPr="00F178A6">
              <w:rPr>
                <w:rFonts w:asciiTheme="majorBidi" w:eastAsiaTheme="minorHAnsi" w:hAnsiTheme="majorBidi" w:cstheme="majorBidi"/>
                <w:sz w:val="28"/>
                <w:szCs w:val="28"/>
              </w:rPr>
              <w:t xml:space="preserve">Able to solve all the types of first </w:t>
            </w:r>
            <w:r>
              <w:rPr>
                <w:rFonts w:asciiTheme="majorBidi" w:eastAsiaTheme="minorHAnsi" w:hAnsiTheme="majorBidi" w:cstheme="majorBidi"/>
                <w:sz w:val="28"/>
                <w:szCs w:val="28"/>
              </w:rPr>
              <w:t xml:space="preserve">and second </w:t>
            </w:r>
            <w:r w:rsidRPr="00F178A6">
              <w:rPr>
                <w:rFonts w:asciiTheme="majorBidi" w:eastAsiaTheme="minorHAnsi" w:hAnsiTheme="majorBidi" w:cstheme="majorBidi"/>
                <w:sz w:val="28"/>
                <w:szCs w:val="28"/>
              </w:rPr>
              <w:t>order ordinary differential equations.</w:t>
            </w:r>
          </w:p>
          <w:p w:rsidR="00F178A6" w:rsidRPr="006D1772" w:rsidRDefault="00F178A6" w:rsidP="00F178A6">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Able to evaluate the double and triple integral</w:t>
            </w:r>
            <w:r w:rsidRPr="006D1772">
              <w:rPr>
                <w:rFonts w:asciiTheme="majorBidi" w:eastAsiaTheme="minorHAnsi" w:hAnsiTheme="majorBidi" w:cstheme="majorBidi"/>
                <w:sz w:val="28"/>
                <w:szCs w:val="28"/>
              </w:rPr>
              <w:t>.</w:t>
            </w:r>
          </w:p>
          <w:p w:rsidR="00F178A6" w:rsidRPr="006D1772" w:rsidRDefault="00D16A07" w:rsidP="00F178A6">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Analyze how the infinite series converges or diverges</w:t>
            </w:r>
            <w:r w:rsidR="00F178A6" w:rsidRPr="006D1772">
              <w:rPr>
                <w:rFonts w:asciiTheme="majorBidi" w:eastAsiaTheme="minorHAnsi" w:hAnsiTheme="majorBidi" w:cstheme="majorBidi"/>
                <w:sz w:val="28"/>
                <w:szCs w:val="28"/>
              </w:rPr>
              <w:t>.</w:t>
            </w:r>
          </w:p>
          <w:p w:rsidR="00F178A6" w:rsidRPr="00D16A07" w:rsidRDefault="00D16A07" w:rsidP="00D16A07">
            <w:pPr>
              <w:pStyle w:val="ListParagraph"/>
              <w:numPr>
                <w:ilvl w:val="0"/>
                <w:numId w:val="17"/>
              </w:numPr>
              <w:autoSpaceDE w:val="0"/>
              <w:autoSpaceDN w:val="0"/>
              <w:bidi w:val="0"/>
              <w:adjustRightInd w:val="0"/>
              <w:ind w:left="459"/>
              <w:jc w:val="both"/>
              <w:rPr>
                <w:rFonts w:asciiTheme="majorBidi" w:hAnsiTheme="majorBidi" w:cstheme="majorBidi"/>
                <w:color w:val="000000"/>
                <w:sz w:val="28"/>
                <w:szCs w:val="28"/>
              </w:rPr>
            </w:pPr>
            <w:r>
              <w:rPr>
                <w:rFonts w:asciiTheme="majorBidi" w:eastAsiaTheme="minorHAnsi" w:hAnsiTheme="majorBidi" w:cstheme="majorBidi"/>
                <w:sz w:val="28"/>
                <w:szCs w:val="28"/>
              </w:rPr>
              <w:t>Develop the knowledge about complex numbers</w:t>
            </w:r>
            <w:r w:rsidR="00F178A6" w:rsidRPr="006D1772">
              <w:rPr>
                <w:rFonts w:asciiTheme="majorBidi" w:eastAsiaTheme="minorHAnsi" w:hAnsiTheme="majorBidi" w:cstheme="majorBidi"/>
                <w:sz w:val="28"/>
                <w:szCs w:val="28"/>
              </w:rPr>
              <w:t>.</w:t>
            </w:r>
          </w:p>
          <w:p w:rsidR="005402FC" w:rsidRPr="00194096" w:rsidRDefault="005402FC" w:rsidP="00F178A6">
            <w:pPr>
              <w:autoSpaceDE w:val="0"/>
              <w:autoSpaceDN w:val="0"/>
              <w:adjustRightInd w:val="0"/>
              <w:ind w:left="612" w:right="432"/>
              <w:jc w:val="right"/>
              <w:rPr>
                <w:rFonts w:cs="Times New Roman"/>
                <w:color w:val="000000"/>
                <w:sz w:val="28"/>
                <w:szCs w:val="28"/>
                <w:lang w:bidi="ar-IQ"/>
              </w:rPr>
            </w:pPr>
          </w:p>
        </w:tc>
      </w:tr>
      <w:tr w:rsidR="005402FC" w:rsidRPr="00FB47B4" w:rsidTr="00F178A6">
        <w:trPr>
          <w:trHeight w:val="511"/>
        </w:trPr>
        <w:tc>
          <w:tcPr>
            <w:tcW w:w="9720" w:type="dxa"/>
            <w:shd w:val="clear" w:color="auto" w:fill="A7BFDE"/>
            <w:vAlign w:val="center"/>
          </w:tcPr>
          <w:p w:rsidR="005402FC" w:rsidRPr="00995D4A" w:rsidRDefault="005402FC" w:rsidP="00F178A6">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5402FC" w:rsidRPr="00FB47B4" w:rsidTr="00F178A6">
        <w:trPr>
          <w:trHeight w:val="624"/>
        </w:trPr>
        <w:tc>
          <w:tcPr>
            <w:tcW w:w="9720" w:type="dxa"/>
            <w:shd w:val="clear" w:color="auto" w:fill="A7BFDE"/>
            <w:vAlign w:val="center"/>
          </w:tcPr>
          <w:p w:rsidR="00512036" w:rsidRDefault="00512036" w:rsidP="00512036">
            <w:pPr>
              <w:pStyle w:val="ListParagraph"/>
              <w:numPr>
                <w:ilvl w:val="0"/>
                <w:numId w:val="10"/>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Lectures.</w:t>
            </w:r>
          </w:p>
          <w:p w:rsidR="00512036" w:rsidRDefault="00512036" w:rsidP="00512036">
            <w:pPr>
              <w:pStyle w:val="ListParagraph"/>
              <w:numPr>
                <w:ilvl w:val="0"/>
                <w:numId w:val="10"/>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Tutorials.</w:t>
            </w:r>
          </w:p>
          <w:p w:rsidR="00512036" w:rsidRDefault="00512036" w:rsidP="00512036">
            <w:pPr>
              <w:pStyle w:val="ListParagraph"/>
              <w:numPr>
                <w:ilvl w:val="0"/>
                <w:numId w:val="10"/>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Homework and Assignments.</w:t>
            </w:r>
          </w:p>
          <w:p w:rsidR="00512036" w:rsidRDefault="00512036" w:rsidP="00512036">
            <w:pPr>
              <w:pStyle w:val="ListParagraph"/>
              <w:numPr>
                <w:ilvl w:val="0"/>
                <w:numId w:val="10"/>
              </w:numPr>
              <w:autoSpaceDE w:val="0"/>
              <w:autoSpaceDN w:val="0"/>
              <w:bidi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Tests and Exams.</w:t>
            </w:r>
          </w:p>
          <w:p w:rsidR="005402FC" w:rsidRPr="00512036" w:rsidRDefault="00512036" w:rsidP="00512036">
            <w:pPr>
              <w:pStyle w:val="ListParagraph"/>
              <w:numPr>
                <w:ilvl w:val="0"/>
                <w:numId w:val="10"/>
              </w:numPr>
              <w:autoSpaceDE w:val="0"/>
              <w:autoSpaceDN w:val="0"/>
              <w:bidi w:val="0"/>
              <w:adjustRightInd w:val="0"/>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lastRenderedPageBreak/>
              <w:t>In-Class Questions and Discussions.</w:t>
            </w:r>
          </w:p>
          <w:p w:rsidR="005402FC" w:rsidRPr="00FB47B4" w:rsidRDefault="005402FC" w:rsidP="00F178A6">
            <w:pPr>
              <w:autoSpaceDE w:val="0"/>
              <w:autoSpaceDN w:val="0"/>
              <w:adjustRightInd w:val="0"/>
              <w:ind w:left="360"/>
              <w:rPr>
                <w:rFonts w:cs="Times New Roman"/>
                <w:color w:val="000000"/>
                <w:sz w:val="28"/>
                <w:szCs w:val="28"/>
                <w:lang w:bidi="ar-IQ"/>
              </w:rPr>
            </w:pPr>
          </w:p>
        </w:tc>
      </w:tr>
      <w:tr w:rsidR="005402FC" w:rsidRPr="00FB47B4" w:rsidTr="00F178A6">
        <w:trPr>
          <w:trHeight w:val="478"/>
        </w:trPr>
        <w:tc>
          <w:tcPr>
            <w:tcW w:w="9720" w:type="dxa"/>
            <w:shd w:val="clear" w:color="auto" w:fill="A7BFDE"/>
            <w:vAlign w:val="center"/>
          </w:tcPr>
          <w:p w:rsidR="005402FC" w:rsidRPr="00995D4A" w:rsidRDefault="005402FC" w:rsidP="00F178A6">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5402FC" w:rsidRPr="00FB47B4" w:rsidTr="00F178A6">
        <w:trPr>
          <w:trHeight w:val="624"/>
        </w:trPr>
        <w:tc>
          <w:tcPr>
            <w:tcW w:w="9720" w:type="dxa"/>
            <w:shd w:val="clear" w:color="auto" w:fill="A7BFDE"/>
            <w:vAlign w:val="center"/>
          </w:tcPr>
          <w:p w:rsidR="005402FC" w:rsidRPr="00A96A4D" w:rsidRDefault="005402FC" w:rsidP="00F178A6">
            <w:pPr>
              <w:autoSpaceDE w:val="0"/>
              <w:autoSpaceDN w:val="0"/>
              <w:adjustRightInd w:val="0"/>
              <w:ind w:left="360"/>
              <w:rPr>
                <w:rFonts w:cs="Times New Roman"/>
                <w:color w:val="000000"/>
                <w:sz w:val="16"/>
                <w:szCs w:val="16"/>
                <w:rtl/>
                <w:lang w:bidi="ar-IQ"/>
              </w:rPr>
            </w:pPr>
          </w:p>
          <w:p w:rsidR="00512036" w:rsidRDefault="00512036" w:rsidP="00512036">
            <w:pPr>
              <w:pStyle w:val="ListParagraph"/>
              <w:numPr>
                <w:ilvl w:val="0"/>
                <w:numId w:val="12"/>
              </w:numPr>
              <w:autoSpaceDE w:val="0"/>
              <w:autoSpaceDN w:val="0"/>
              <w:bidi w:val="0"/>
              <w:adjustRightInd w:val="0"/>
              <w:ind w:left="459"/>
              <w:jc w:val="mediumKashida"/>
              <w:rPr>
                <w:rFonts w:asciiTheme="majorBidi" w:hAnsiTheme="majorBidi" w:cstheme="majorBidi"/>
                <w:color w:val="231F20"/>
                <w:sz w:val="28"/>
                <w:szCs w:val="28"/>
                <w:rtl/>
              </w:rPr>
            </w:pPr>
            <w:r>
              <w:rPr>
                <w:rFonts w:asciiTheme="majorBidi" w:hAnsiTheme="majorBidi" w:cstheme="majorBidi"/>
                <w:sz w:val="28"/>
                <w:szCs w:val="28"/>
              </w:rPr>
              <w:t>Homework. Assignment questions are provided so that students will have the</w:t>
            </w:r>
            <w:r>
              <w:rPr>
                <w:sz w:val="28"/>
                <w:szCs w:val="28"/>
              </w:rPr>
              <w:t xml:space="preserve"> </w:t>
            </w:r>
            <w:r>
              <w:rPr>
                <w:rFonts w:asciiTheme="majorBidi" w:hAnsiTheme="majorBidi" w:cstheme="majorBidi"/>
                <w:sz w:val="28"/>
                <w:szCs w:val="28"/>
              </w:rPr>
              <w:t>opportunity to use the information provided in the lectures and textbooks and to test their degree of understanding of the discussed topics.</w:t>
            </w:r>
          </w:p>
          <w:p w:rsidR="00512036" w:rsidRDefault="00512036" w:rsidP="00512036">
            <w:pPr>
              <w:pStyle w:val="ListParagraph"/>
              <w:numPr>
                <w:ilvl w:val="0"/>
                <w:numId w:val="12"/>
              </w:numPr>
              <w:autoSpaceDE w:val="0"/>
              <w:autoSpaceDN w:val="0"/>
              <w:bidi w:val="0"/>
              <w:adjustRightInd w:val="0"/>
              <w:ind w:left="459"/>
              <w:jc w:val="mediumKashida"/>
              <w:rPr>
                <w:rFonts w:asciiTheme="majorBidi" w:hAnsiTheme="majorBidi" w:cstheme="majorBidi"/>
                <w:color w:val="231F20"/>
                <w:sz w:val="28"/>
                <w:szCs w:val="28"/>
              </w:rPr>
            </w:pPr>
            <w:r>
              <w:rPr>
                <w:rFonts w:asciiTheme="majorBidi" w:hAnsiTheme="majorBidi" w:cstheme="majorBidi"/>
                <w:sz w:val="28"/>
                <w:szCs w:val="28"/>
              </w:rPr>
              <w:t>Quizzes. Topics discussed during the period shall be included in the quiz. This enables the students to develop self-confidence, accuracy and readiness for the major exams.</w:t>
            </w:r>
          </w:p>
          <w:p w:rsidR="00512036" w:rsidRDefault="00512036" w:rsidP="00512036">
            <w:pPr>
              <w:pStyle w:val="ListParagraph"/>
              <w:numPr>
                <w:ilvl w:val="0"/>
                <w:numId w:val="12"/>
              </w:numPr>
              <w:autoSpaceDE w:val="0"/>
              <w:autoSpaceDN w:val="0"/>
              <w:bidi w:val="0"/>
              <w:adjustRightInd w:val="0"/>
              <w:ind w:left="459"/>
              <w:jc w:val="mediumKashida"/>
              <w:rPr>
                <w:rFonts w:asciiTheme="majorBidi" w:hAnsiTheme="majorBidi" w:cstheme="majorBidi"/>
                <w:color w:val="231F20"/>
                <w:sz w:val="28"/>
                <w:szCs w:val="28"/>
              </w:rPr>
            </w:pPr>
            <w:r>
              <w:rPr>
                <w:rFonts w:asciiTheme="majorBidi" w:hAnsiTheme="majorBidi" w:cstheme="majorBidi"/>
                <w:sz w:val="28"/>
                <w:szCs w:val="28"/>
              </w:rPr>
              <w:t>Major Exams. There will be two (2) major exams, i.e. midterm and final.</w:t>
            </w:r>
            <w:r>
              <w:rPr>
                <w:sz w:val="28"/>
                <w:szCs w:val="28"/>
              </w:rPr>
              <w:t xml:space="preserve"> </w:t>
            </w:r>
            <w:r>
              <w:rPr>
                <w:rFonts w:asciiTheme="majorBidi" w:hAnsiTheme="majorBidi" w:cstheme="majorBidi"/>
                <w:sz w:val="28"/>
                <w:szCs w:val="28"/>
              </w:rPr>
              <w:t>All exams will be in-class, closed-book, and closed-notes.</w:t>
            </w:r>
          </w:p>
          <w:p w:rsidR="005402FC" w:rsidRPr="00512036" w:rsidRDefault="00512036" w:rsidP="00512036">
            <w:pPr>
              <w:pStyle w:val="ListParagraph"/>
              <w:numPr>
                <w:ilvl w:val="0"/>
                <w:numId w:val="12"/>
              </w:numPr>
              <w:autoSpaceDE w:val="0"/>
              <w:autoSpaceDN w:val="0"/>
              <w:bidi w:val="0"/>
              <w:adjustRightInd w:val="0"/>
              <w:ind w:left="459"/>
              <w:jc w:val="mediumKashida"/>
              <w:rPr>
                <w:rFonts w:asciiTheme="majorBidi" w:hAnsiTheme="majorBidi" w:cstheme="majorBidi"/>
                <w:sz w:val="28"/>
                <w:szCs w:val="28"/>
              </w:rPr>
            </w:pPr>
            <w:r>
              <w:rPr>
                <w:rFonts w:asciiTheme="majorBidi" w:hAnsiTheme="majorBidi" w:cstheme="majorBidi"/>
                <w:sz w:val="28"/>
                <w:szCs w:val="28"/>
              </w:rPr>
              <w:t>Problem Sets (Exercises). Working on assigned problems is one way to gain detailed understanding of the topic and prepares the students to pass the examinations. There will be regular problem sets to be solved and to be submitted before the schedule of every major exam. While the students are encouraged to discuss the problem sets with their classmates, they must do the exercises on their own. Copying someone else’s work is unacceptable.</w:t>
            </w:r>
          </w:p>
          <w:p w:rsidR="005402FC" w:rsidRPr="007F2555" w:rsidRDefault="005402FC" w:rsidP="00F178A6">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402FC" w:rsidRPr="0002531D" w:rsidRDefault="005402FC" w:rsidP="00F178A6">
            <w:pPr>
              <w:autoSpaceDE w:val="0"/>
              <w:autoSpaceDN w:val="0"/>
              <w:bidi w:val="0"/>
              <w:adjustRightInd w:val="0"/>
              <w:ind w:firstLine="432"/>
              <w:rPr>
                <w:rFonts w:cs="Times New Roman"/>
                <w:b/>
                <w:bCs/>
                <w:sz w:val="16"/>
                <w:szCs w:val="16"/>
              </w:rPr>
            </w:pPr>
          </w:p>
          <w:p w:rsidR="00512036" w:rsidRDefault="00512036" w:rsidP="00512036">
            <w:pPr>
              <w:pStyle w:val="ListParagraph"/>
              <w:numPr>
                <w:ilvl w:val="0"/>
                <w:numId w:val="13"/>
              </w:numPr>
              <w:bidi w:val="0"/>
              <w:ind w:left="459"/>
              <w:jc w:val="mediumKashida"/>
              <w:rPr>
                <w:rFonts w:asciiTheme="majorBidi" w:hAnsiTheme="majorBidi" w:cstheme="majorBidi"/>
                <w:sz w:val="28"/>
                <w:szCs w:val="28"/>
              </w:rPr>
            </w:pPr>
            <w:r>
              <w:rPr>
                <w:rFonts w:asciiTheme="majorBidi" w:hAnsiTheme="majorBidi" w:cstheme="majorBidi"/>
                <w:sz w:val="28"/>
                <w:szCs w:val="28"/>
              </w:rPr>
              <w:t xml:space="preserve">Quizzes: </w:t>
            </w:r>
            <w:r>
              <w:rPr>
                <w:rFonts w:cs="Times New Roman"/>
                <w:sz w:val="28"/>
                <w:szCs w:val="28"/>
              </w:rPr>
              <w:t xml:space="preserve"> </w:t>
            </w:r>
            <w:r>
              <w:rPr>
                <w:rFonts w:asciiTheme="majorBidi" w:hAnsiTheme="majorBidi" w:cstheme="majorBidi"/>
                <w:sz w:val="28"/>
                <w:szCs w:val="28"/>
              </w:rPr>
              <w:t xml:space="preserve">There </w:t>
            </w:r>
            <w:r w:rsidR="00140C58">
              <w:rPr>
                <w:rFonts w:asciiTheme="majorBidi" w:hAnsiTheme="majorBidi" w:cstheme="majorBidi"/>
                <w:sz w:val="28"/>
                <w:szCs w:val="28"/>
              </w:rPr>
              <w:t xml:space="preserve">will </w:t>
            </w:r>
            <w:r w:rsidR="00BD378E">
              <w:rPr>
                <w:rFonts w:asciiTheme="majorBidi" w:hAnsiTheme="majorBidi" w:cstheme="majorBidi"/>
                <w:sz w:val="28"/>
                <w:szCs w:val="28"/>
              </w:rPr>
              <w:t>be (</w:t>
            </w:r>
            <w:r w:rsidR="00140C58">
              <w:rPr>
                <w:rFonts w:asciiTheme="majorBidi" w:hAnsiTheme="majorBidi" w:cstheme="majorBidi"/>
                <w:sz w:val="28"/>
                <w:szCs w:val="28"/>
              </w:rPr>
              <w:t>16</w:t>
            </w:r>
            <w:r>
              <w:rPr>
                <w:rFonts w:asciiTheme="majorBidi" w:hAnsiTheme="majorBidi" w:cstheme="majorBidi"/>
                <w:sz w:val="28"/>
                <w:szCs w:val="28"/>
              </w:rPr>
              <w:t xml:space="preserve"> – </w:t>
            </w:r>
            <w:r w:rsidR="00140C58">
              <w:rPr>
                <w:rFonts w:asciiTheme="majorBidi" w:hAnsiTheme="majorBidi" w:cstheme="majorBidi"/>
                <w:sz w:val="28"/>
                <w:szCs w:val="28"/>
              </w:rPr>
              <w:t>2</w:t>
            </w:r>
            <w:r>
              <w:rPr>
                <w:rFonts w:asciiTheme="majorBidi" w:hAnsiTheme="majorBidi" w:cstheme="majorBidi"/>
                <w:sz w:val="28"/>
                <w:szCs w:val="28"/>
              </w:rPr>
              <w:t>0) closed books and notes quizzes</w:t>
            </w:r>
            <w:r>
              <w:rPr>
                <w:rFonts w:cs="Times New Roman"/>
                <w:sz w:val="28"/>
                <w:szCs w:val="28"/>
              </w:rPr>
              <w:t xml:space="preserve"> </w:t>
            </w:r>
            <w:r>
              <w:rPr>
                <w:rFonts w:asciiTheme="majorBidi" w:hAnsiTheme="majorBidi" w:cstheme="majorBidi"/>
                <w:sz w:val="28"/>
                <w:szCs w:val="28"/>
              </w:rPr>
              <w:t>during the academic year.</w:t>
            </w:r>
            <w:r>
              <w:rPr>
                <w:rFonts w:cs="Times New Roman"/>
                <w:sz w:val="28"/>
                <w:szCs w:val="28"/>
              </w:rPr>
              <w:t xml:space="preserve"> </w:t>
            </w:r>
            <w:r>
              <w:rPr>
                <w:rFonts w:asciiTheme="majorBidi" w:hAnsiTheme="majorBidi" w:cstheme="majorBidi"/>
                <w:sz w:val="28"/>
                <w:szCs w:val="28"/>
              </w:rPr>
              <w:t>The quizzes will count 20% of the total course grade.</w:t>
            </w:r>
          </w:p>
          <w:p w:rsidR="00512036" w:rsidRDefault="00512036" w:rsidP="00512036">
            <w:pPr>
              <w:pStyle w:val="ListParagraph"/>
              <w:numPr>
                <w:ilvl w:val="0"/>
                <w:numId w:val="13"/>
              </w:numPr>
              <w:bidi w:val="0"/>
              <w:ind w:left="459"/>
              <w:jc w:val="mediumKashida"/>
              <w:rPr>
                <w:rFonts w:asciiTheme="majorBidi" w:hAnsiTheme="majorBidi" w:cstheme="majorBidi"/>
                <w:sz w:val="28"/>
                <w:szCs w:val="28"/>
              </w:rPr>
            </w:pPr>
            <w:r>
              <w:rPr>
                <w:rFonts w:asciiTheme="majorBidi" w:hAnsiTheme="majorBidi" w:cstheme="majorBidi"/>
                <w:sz w:val="28"/>
                <w:szCs w:val="28"/>
              </w:rPr>
              <w:t>Tests, 2-3 Nos. and will count 10% of the total course grade.</w:t>
            </w:r>
          </w:p>
          <w:p w:rsidR="00512036" w:rsidRDefault="00512036" w:rsidP="00512036">
            <w:pPr>
              <w:pStyle w:val="ListParagraph"/>
              <w:numPr>
                <w:ilvl w:val="0"/>
                <w:numId w:val="13"/>
              </w:numPr>
              <w:bidi w:val="0"/>
              <w:ind w:left="459"/>
              <w:jc w:val="mediumKashida"/>
              <w:rPr>
                <w:rFonts w:asciiTheme="majorBidi" w:hAnsiTheme="majorBidi" w:cstheme="majorBidi"/>
                <w:sz w:val="28"/>
                <w:szCs w:val="28"/>
              </w:rPr>
            </w:pPr>
            <w:r>
              <w:rPr>
                <w:rFonts w:asciiTheme="majorBidi" w:hAnsiTheme="majorBidi" w:cstheme="majorBidi"/>
                <w:sz w:val="28"/>
                <w:szCs w:val="28"/>
              </w:rPr>
              <w:t>Extracurricular Activities, this is optional and will count extra</w:t>
            </w:r>
            <w:r>
              <w:rPr>
                <w:rFonts w:cs="Times New Roman"/>
                <w:sz w:val="28"/>
                <w:szCs w:val="28"/>
              </w:rPr>
              <w:t xml:space="preserve"> </w:t>
            </w:r>
            <w:r w:rsidR="00140C58">
              <w:rPr>
                <w:rFonts w:asciiTheme="majorBidi" w:hAnsiTheme="majorBidi" w:cstheme="majorBidi"/>
                <w:sz w:val="28"/>
                <w:szCs w:val="28"/>
              </w:rPr>
              <w:t>marks    (1 – 5 %</w:t>
            </w:r>
            <w:r>
              <w:rPr>
                <w:rFonts w:asciiTheme="majorBidi" w:hAnsiTheme="majorBidi" w:cstheme="majorBidi"/>
                <w:sz w:val="28"/>
                <w:szCs w:val="28"/>
              </w:rPr>
              <w:t>) for the student, depending on the type of activity.</w:t>
            </w:r>
          </w:p>
          <w:p w:rsidR="00512036" w:rsidRDefault="00512036" w:rsidP="00BD378E">
            <w:pPr>
              <w:pStyle w:val="ListParagraph"/>
              <w:numPr>
                <w:ilvl w:val="0"/>
                <w:numId w:val="13"/>
              </w:numPr>
              <w:bidi w:val="0"/>
              <w:ind w:left="459"/>
              <w:jc w:val="mediumKashida"/>
              <w:rPr>
                <w:rFonts w:asciiTheme="majorBidi" w:hAnsiTheme="majorBidi" w:cstheme="majorBidi"/>
                <w:sz w:val="28"/>
                <w:szCs w:val="28"/>
              </w:rPr>
            </w:pPr>
            <w:r>
              <w:rPr>
                <w:rFonts w:asciiTheme="majorBidi" w:hAnsiTheme="majorBidi" w:cstheme="majorBidi"/>
                <w:sz w:val="28"/>
                <w:szCs w:val="28"/>
              </w:rPr>
              <w:t>Final Exam:</w:t>
            </w:r>
            <w:r>
              <w:rPr>
                <w:rFonts w:cs="Times New Roman"/>
                <w:sz w:val="28"/>
                <w:szCs w:val="28"/>
              </w:rPr>
              <w:t xml:space="preserve"> </w:t>
            </w:r>
            <w:r>
              <w:rPr>
                <w:rFonts w:asciiTheme="majorBidi" w:hAnsiTheme="majorBidi" w:cstheme="majorBidi"/>
                <w:sz w:val="28"/>
                <w:szCs w:val="28"/>
              </w:rPr>
              <w:t>The final exam will be comprehensive, closed books and</w:t>
            </w:r>
            <w:r>
              <w:rPr>
                <w:rFonts w:cs="Times New Roman"/>
                <w:sz w:val="28"/>
                <w:szCs w:val="28"/>
              </w:rPr>
              <w:t xml:space="preserve"> </w:t>
            </w:r>
            <w:r>
              <w:rPr>
                <w:rFonts w:asciiTheme="majorBidi" w:hAnsiTheme="majorBidi" w:cstheme="majorBidi"/>
                <w:sz w:val="28"/>
                <w:szCs w:val="28"/>
              </w:rPr>
              <w:t xml:space="preserve">notes, and will take place on </w:t>
            </w:r>
            <w:r w:rsidR="00140C58">
              <w:rPr>
                <w:rFonts w:asciiTheme="majorBidi" w:hAnsiTheme="majorBidi" w:cstheme="majorBidi"/>
                <w:sz w:val="28"/>
                <w:szCs w:val="28"/>
              </w:rPr>
              <w:t>June</w:t>
            </w:r>
            <w:r>
              <w:rPr>
                <w:rFonts w:asciiTheme="majorBidi" w:hAnsiTheme="majorBidi" w:cstheme="majorBidi"/>
                <w:sz w:val="28"/>
                <w:szCs w:val="28"/>
              </w:rPr>
              <w:t xml:space="preserve"> 201</w:t>
            </w:r>
            <w:r w:rsidR="00BD378E">
              <w:rPr>
                <w:rFonts w:asciiTheme="majorBidi" w:hAnsiTheme="majorBidi" w:cstheme="majorBidi"/>
                <w:sz w:val="28"/>
                <w:szCs w:val="28"/>
              </w:rPr>
              <w:t>9</w:t>
            </w:r>
            <w:r>
              <w:rPr>
                <w:rFonts w:asciiTheme="majorBidi" w:hAnsiTheme="majorBidi" w:cstheme="majorBidi"/>
                <w:sz w:val="28"/>
                <w:szCs w:val="28"/>
              </w:rPr>
              <w:t xml:space="preserve"> from 9:00 AM - 12:00 PM</w:t>
            </w:r>
            <w:r>
              <w:rPr>
                <w:rFonts w:cs="Times New Roman"/>
                <w:sz w:val="28"/>
                <w:szCs w:val="28"/>
              </w:rPr>
              <w:t xml:space="preserve"> </w:t>
            </w:r>
            <w:r w:rsidR="00140C58">
              <w:rPr>
                <w:rFonts w:asciiTheme="majorBidi" w:hAnsiTheme="majorBidi" w:cstheme="majorBidi"/>
                <w:sz w:val="28"/>
                <w:szCs w:val="28"/>
              </w:rPr>
              <w:t>in rooms (M12 + M13</w:t>
            </w:r>
            <w:r>
              <w:rPr>
                <w:rFonts w:asciiTheme="majorBidi" w:hAnsiTheme="majorBidi" w:cstheme="majorBidi"/>
                <w:sz w:val="28"/>
                <w:szCs w:val="28"/>
              </w:rPr>
              <w:t xml:space="preserve">). </w:t>
            </w:r>
            <w:r>
              <w:rPr>
                <w:rFonts w:cs="Times New Roman"/>
                <w:sz w:val="28"/>
                <w:szCs w:val="28"/>
              </w:rPr>
              <w:t xml:space="preserve"> </w:t>
            </w:r>
            <w:r>
              <w:rPr>
                <w:rFonts w:asciiTheme="majorBidi" w:hAnsiTheme="majorBidi" w:cstheme="majorBidi"/>
                <w:sz w:val="28"/>
                <w:szCs w:val="28"/>
              </w:rPr>
              <w:t>The final exam will count 70% of the total course grade</w:t>
            </w:r>
          </w:p>
          <w:p w:rsidR="005402FC" w:rsidRPr="00D80F5F" w:rsidRDefault="005402FC" w:rsidP="00F178A6">
            <w:pPr>
              <w:bidi w:val="0"/>
              <w:ind w:left="720" w:firstLine="432"/>
              <w:jc w:val="mediumKashida"/>
              <w:rPr>
                <w:rFonts w:cs="Times New Roman"/>
                <w:color w:val="000000" w:themeColor="text1"/>
                <w:sz w:val="24"/>
                <w:szCs w:val="24"/>
              </w:rPr>
            </w:pPr>
          </w:p>
          <w:p w:rsidR="005402FC" w:rsidRPr="00620675" w:rsidRDefault="005402FC" w:rsidP="00F178A6">
            <w:pPr>
              <w:pStyle w:val="Default"/>
              <w:ind w:left="720" w:firstLine="432"/>
              <w:jc w:val="mediumKashida"/>
              <w:rPr>
                <w:sz w:val="28"/>
                <w:szCs w:val="28"/>
              </w:rPr>
            </w:pPr>
          </w:p>
          <w:p w:rsidR="005402FC" w:rsidRPr="00995D4A" w:rsidRDefault="005402FC" w:rsidP="00F178A6">
            <w:pPr>
              <w:autoSpaceDE w:val="0"/>
              <w:autoSpaceDN w:val="0"/>
              <w:bidi w:val="0"/>
              <w:adjustRightInd w:val="0"/>
              <w:ind w:left="360"/>
              <w:jc w:val="mediumKashida"/>
              <w:rPr>
                <w:rFonts w:cs="Times New Roman"/>
                <w:color w:val="000000"/>
                <w:sz w:val="28"/>
                <w:szCs w:val="28"/>
                <w:rtl/>
                <w:lang w:bidi="ar-IQ"/>
              </w:rPr>
            </w:pPr>
          </w:p>
          <w:p w:rsidR="005402FC" w:rsidRPr="00FB47B4" w:rsidRDefault="005402FC" w:rsidP="00F178A6">
            <w:pPr>
              <w:autoSpaceDE w:val="0"/>
              <w:autoSpaceDN w:val="0"/>
              <w:adjustRightInd w:val="0"/>
              <w:ind w:left="360"/>
              <w:rPr>
                <w:rFonts w:cs="Times New Roman"/>
                <w:color w:val="000000"/>
                <w:sz w:val="28"/>
                <w:szCs w:val="28"/>
                <w:lang w:bidi="ar-IQ"/>
              </w:rPr>
            </w:pPr>
          </w:p>
        </w:tc>
      </w:tr>
    </w:tbl>
    <w:p w:rsidR="005402FC" w:rsidRDefault="005402FC" w:rsidP="005402FC">
      <w:pPr>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8"/>
        <w:gridCol w:w="1800"/>
        <w:gridCol w:w="2610"/>
        <w:gridCol w:w="1530"/>
        <w:gridCol w:w="990"/>
        <w:gridCol w:w="892"/>
      </w:tblGrid>
      <w:tr w:rsidR="005402FC" w:rsidRPr="00FB47B4" w:rsidTr="00F178A6">
        <w:trPr>
          <w:trHeight w:val="538"/>
        </w:trPr>
        <w:tc>
          <w:tcPr>
            <w:tcW w:w="9810" w:type="dxa"/>
            <w:gridSpan w:val="6"/>
            <w:shd w:val="clear" w:color="auto" w:fill="A7BFDE"/>
            <w:vAlign w:val="center"/>
          </w:tcPr>
          <w:p w:rsidR="005402FC" w:rsidRPr="00F84663" w:rsidRDefault="005402FC" w:rsidP="00F178A6">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402FC" w:rsidRPr="00FB47B4" w:rsidTr="00A06490">
        <w:trPr>
          <w:trHeight w:val="907"/>
        </w:trPr>
        <w:tc>
          <w:tcPr>
            <w:tcW w:w="1988" w:type="dxa"/>
            <w:shd w:val="clear" w:color="auto" w:fill="DBE5F1" w:themeFill="accent1" w:themeFillTint="33"/>
            <w:vAlign w:val="center"/>
          </w:tcPr>
          <w:p w:rsidR="005402FC" w:rsidRPr="00FB47B4" w:rsidRDefault="005402FC" w:rsidP="00B914D1">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BE5F1" w:themeFill="accent1" w:themeFillTint="33"/>
            <w:vAlign w:val="center"/>
          </w:tcPr>
          <w:p w:rsidR="005402FC" w:rsidRPr="00FB47B4" w:rsidRDefault="005402FC" w:rsidP="00B914D1">
            <w:pPr>
              <w:widowControl w:val="0"/>
              <w:shd w:val="clear" w:color="auto" w:fill="8DB3E2" w:themeFill="text2" w:themeFillTint="66"/>
              <w:autoSpaceDE w:val="0"/>
              <w:autoSpaceDN w:val="0"/>
              <w:bidi w:val="0"/>
              <w:adjustRightInd w:val="0"/>
              <w:spacing w:line="296" w:lineRule="exact"/>
              <w:ind w:left="252"/>
              <w:jc w:val="center"/>
              <w:rPr>
                <w:rFonts w:cs="Times New Roman"/>
                <w:color w:val="231F20"/>
                <w:sz w:val="28"/>
                <w:szCs w:val="28"/>
              </w:rPr>
            </w:pPr>
            <w:r w:rsidRPr="00FB47B4">
              <w:rPr>
                <w:rFonts w:cs="Times New Roman"/>
                <w:color w:val="231F20"/>
                <w:sz w:val="28"/>
                <w:szCs w:val="28"/>
              </w:rPr>
              <w:t>Teaching</w:t>
            </w:r>
          </w:p>
          <w:p w:rsidR="005402FC" w:rsidRPr="00FB47B4" w:rsidRDefault="005402FC" w:rsidP="00B914D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610" w:type="dxa"/>
            <w:shd w:val="clear" w:color="auto" w:fill="DBE5F1" w:themeFill="accent1" w:themeFillTint="33"/>
            <w:vAlign w:val="center"/>
          </w:tcPr>
          <w:p w:rsidR="005402FC" w:rsidRPr="00FB47B4" w:rsidRDefault="005402FC" w:rsidP="00B914D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530" w:type="dxa"/>
            <w:shd w:val="clear" w:color="auto" w:fill="DBE5F1" w:themeFill="accent1" w:themeFillTint="33"/>
            <w:vAlign w:val="center"/>
          </w:tcPr>
          <w:p w:rsidR="005402FC" w:rsidRDefault="005402FC" w:rsidP="00B914D1">
            <w:pPr>
              <w:shd w:val="clear" w:color="auto" w:fill="8DB3E2" w:themeFill="text2" w:themeFillTint="66"/>
              <w:autoSpaceDE w:val="0"/>
              <w:autoSpaceDN w:val="0"/>
              <w:adjustRightInd w:val="0"/>
              <w:jc w:val="center"/>
              <w:rPr>
                <w:rFonts w:cs="Times New Roman"/>
                <w:color w:val="231F20"/>
                <w:sz w:val="28"/>
                <w:szCs w:val="28"/>
              </w:rPr>
            </w:pPr>
            <w:r w:rsidRPr="00FB47B4">
              <w:rPr>
                <w:rFonts w:cs="Times New Roman"/>
                <w:color w:val="231F20"/>
                <w:sz w:val="28"/>
                <w:szCs w:val="28"/>
              </w:rPr>
              <w:t>LOs</w:t>
            </w:r>
          </w:p>
          <w:p w:rsidR="005402FC" w:rsidRPr="00016704" w:rsidRDefault="005402FC"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231F20"/>
                <w:sz w:val="24"/>
                <w:szCs w:val="24"/>
              </w:rPr>
              <w:t xml:space="preserve">( </w:t>
            </w:r>
            <w:r w:rsidRPr="00016704">
              <w:rPr>
                <w:rFonts w:cs="Times New Roman"/>
                <w:color w:val="231F20"/>
                <w:sz w:val="24"/>
                <w:szCs w:val="24"/>
              </w:rPr>
              <w:t xml:space="preserve">Article 10 </w:t>
            </w:r>
            <w:r>
              <w:rPr>
                <w:rFonts w:cs="Times New Roman"/>
                <w:color w:val="231F20"/>
                <w:sz w:val="24"/>
                <w:szCs w:val="24"/>
              </w:rPr>
              <w:t>)</w:t>
            </w:r>
          </w:p>
        </w:tc>
        <w:tc>
          <w:tcPr>
            <w:tcW w:w="990" w:type="dxa"/>
            <w:shd w:val="clear" w:color="auto" w:fill="DBE5F1" w:themeFill="accent1" w:themeFillTint="33"/>
            <w:vAlign w:val="center"/>
          </w:tcPr>
          <w:p w:rsidR="005402FC" w:rsidRPr="00FB47B4" w:rsidRDefault="005402FC" w:rsidP="00B914D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892" w:type="dxa"/>
            <w:shd w:val="clear" w:color="auto" w:fill="DBE5F1" w:themeFill="accent1" w:themeFillTint="33"/>
            <w:vAlign w:val="center"/>
          </w:tcPr>
          <w:p w:rsidR="005402FC" w:rsidRPr="00FB47B4" w:rsidRDefault="005402FC" w:rsidP="00B914D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776AD9" w:rsidRPr="00FB47B4" w:rsidTr="00A06490">
        <w:trPr>
          <w:trHeight w:val="399"/>
        </w:trPr>
        <w:tc>
          <w:tcPr>
            <w:tcW w:w="1988" w:type="dxa"/>
            <w:tcBorders>
              <w:right w:val="single" w:sz="6" w:space="0" w:color="4F81BD"/>
            </w:tcBorders>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tcBorders>
              <w:left w:val="single" w:sz="6" w:space="0" w:color="4F81BD"/>
              <w:right w:val="single" w:sz="6" w:space="0" w:color="4F81BD"/>
            </w:tcBorders>
            <w:shd w:val="clear" w:color="auto" w:fill="DBE5F1" w:themeFill="accent1" w:themeFillTint="33"/>
            <w:vAlign w:val="center"/>
          </w:tcPr>
          <w:p w:rsidR="00776AD9" w:rsidRPr="00B914D1" w:rsidRDefault="001A78D8"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Polar Coordinates</w:t>
            </w:r>
          </w:p>
        </w:tc>
        <w:tc>
          <w:tcPr>
            <w:tcW w:w="1530" w:type="dxa"/>
            <w:tcBorders>
              <w:left w:val="single" w:sz="6" w:space="0" w:color="4F81BD"/>
              <w:right w:val="single" w:sz="6" w:space="0" w:color="4F81BD"/>
            </w:tcBorders>
            <w:shd w:val="clear" w:color="auto" w:fill="DBE5F1" w:themeFill="accent1" w:themeFillTint="33"/>
            <w:vAlign w:val="center"/>
          </w:tcPr>
          <w:p w:rsidR="00776AD9" w:rsidRPr="00FB47B4" w:rsidRDefault="00A06490" w:rsidP="00B914D1">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p>
        </w:tc>
        <w:tc>
          <w:tcPr>
            <w:tcW w:w="990" w:type="dxa"/>
            <w:tcBorders>
              <w:left w:val="single" w:sz="6" w:space="0" w:color="4F81BD"/>
              <w:right w:val="single" w:sz="6" w:space="0" w:color="4F81BD"/>
            </w:tcBorders>
            <w:shd w:val="clear" w:color="auto" w:fill="DBE5F1" w:themeFill="accent1" w:themeFillTint="33"/>
            <w:vAlign w:val="center"/>
          </w:tcPr>
          <w:p w:rsidR="00776AD9" w:rsidRDefault="00776AD9" w:rsidP="00B914D1">
            <w:pPr>
              <w:autoSpaceDE w:val="0"/>
              <w:autoSpaceDN w:val="0"/>
              <w:bidi w:val="0"/>
              <w:adjustRightInd w:val="0"/>
              <w:jc w:val="center"/>
              <w:rPr>
                <w:rFonts w:cs="Times New Roman"/>
                <w:sz w:val="28"/>
                <w:szCs w:val="28"/>
              </w:rPr>
            </w:pPr>
            <w:r>
              <w:rPr>
                <w:rFonts w:cs="Times New Roman"/>
                <w:sz w:val="28"/>
                <w:szCs w:val="28"/>
              </w:rPr>
              <w:t>4</w:t>
            </w:r>
          </w:p>
          <w:p w:rsidR="00776AD9" w:rsidRDefault="00776AD9" w:rsidP="00B914D1">
            <w:pPr>
              <w:autoSpaceDE w:val="0"/>
              <w:autoSpaceDN w:val="0"/>
              <w:bidi w:val="0"/>
              <w:adjustRightInd w:val="0"/>
              <w:jc w:val="center"/>
              <w:rPr>
                <w:rFonts w:cs="Times New Roman"/>
                <w:sz w:val="28"/>
                <w:szCs w:val="28"/>
              </w:rPr>
            </w:pPr>
            <w:r>
              <w:rPr>
                <w:rFonts w:cs="Times New Roman"/>
                <w:sz w:val="28"/>
                <w:szCs w:val="28"/>
              </w:rPr>
              <w:t>3 the.</w:t>
            </w:r>
          </w:p>
          <w:p w:rsidR="00776AD9" w:rsidRDefault="00776AD9" w:rsidP="00B914D1">
            <w:pPr>
              <w:shd w:val="clear" w:color="auto" w:fill="8DB3E2" w:themeFill="text2" w:themeFillTint="66"/>
              <w:bidi w:val="0"/>
              <w:jc w:val="center"/>
            </w:pPr>
            <w:r>
              <w:rPr>
                <w:rFonts w:cs="Times New Roman"/>
                <w:sz w:val="28"/>
                <w:szCs w:val="28"/>
              </w:rPr>
              <w:t>1 tut.</w:t>
            </w:r>
          </w:p>
        </w:tc>
        <w:tc>
          <w:tcPr>
            <w:tcW w:w="892" w:type="dxa"/>
            <w:tcBorders>
              <w:left w:val="single" w:sz="6" w:space="0" w:color="4F81BD"/>
            </w:tcBorders>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B914D1" w:rsidRPr="009F395E" w:rsidTr="00A06490">
        <w:trPr>
          <w:trHeight w:val="339"/>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Polar Coordinates</w:t>
            </w:r>
          </w:p>
        </w:tc>
        <w:tc>
          <w:tcPr>
            <w:tcW w:w="1530" w:type="dxa"/>
            <w:shd w:val="clear" w:color="auto" w:fill="DBE5F1" w:themeFill="accent1" w:themeFillTint="33"/>
            <w:vAlign w:val="center"/>
          </w:tcPr>
          <w:p w:rsidR="00B914D1" w:rsidRPr="009F395E" w:rsidRDefault="00A06490" w:rsidP="00B914D1">
            <w:pPr>
              <w:shd w:val="clear" w:color="auto" w:fill="8DB3E2" w:themeFill="text2" w:themeFillTint="66"/>
              <w:jc w:val="center"/>
              <w:rPr>
                <w:rFonts w:cs="Times New Roman"/>
                <w:color w:val="000000"/>
                <w:sz w:val="24"/>
                <w:szCs w:val="24"/>
                <w:lang w:bidi="ar-IQ"/>
              </w:rPr>
            </w:pPr>
            <w:r>
              <w:rPr>
                <w:rFonts w:cs="Times New Roman"/>
                <w:color w:val="000000"/>
                <w:sz w:val="24"/>
                <w:szCs w:val="24"/>
                <w:lang w:bidi="ar-IQ"/>
              </w:rPr>
              <w:t>1</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B914D1" w:rsidRPr="009F395E" w:rsidTr="00A06490">
        <w:trPr>
          <w:trHeight w:val="320"/>
        </w:trPr>
        <w:tc>
          <w:tcPr>
            <w:tcW w:w="1988" w:type="dxa"/>
            <w:tcBorders>
              <w:right w:val="single" w:sz="6" w:space="0" w:color="4F81BD"/>
            </w:tcBorders>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tcBorders>
              <w:left w:val="single" w:sz="6" w:space="0" w:color="4F81BD"/>
              <w:right w:val="single" w:sz="6" w:space="0" w:color="4F81BD"/>
            </w:tcBorders>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Polar Coordinates</w:t>
            </w:r>
          </w:p>
        </w:tc>
        <w:tc>
          <w:tcPr>
            <w:tcW w:w="1530" w:type="dxa"/>
            <w:tcBorders>
              <w:left w:val="single" w:sz="6" w:space="0" w:color="4F81BD"/>
              <w:right w:val="single" w:sz="6" w:space="0" w:color="4F81BD"/>
            </w:tcBorders>
            <w:shd w:val="clear" w:color="auto" w:fill="DBE5F1" w:themeFill="accent1" w:themeFillTint="33"/>
            <w:vAlign w:val="center"/>
          </w:tcPr>
          <w:p w:rsidR="00B914D1" w:rsidRPr="009F395E" w:rsidRDefault="00A06490"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990" w:type="dxa"/>
            <w:tcBorders>
              <w:left w:val="single" w:sz="6" w:space="0" w:color="4F81BD"/>
              <w:right w:val="single" w:sz="6" w:space="0" w:color="4F81BD"/>
            </w:tcBorders>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tcBorders>
              <w:left w:val="single" w:sz="6" w:space="0" w:color="4F81BD"/>
            </w:tcBorders>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B914D1" w:rsidRPr="009F395E" w:rsidTr="00A06490">
        <w:trPr>
          <w:trHeight w:val="331"/>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Polar Coordinates</w:t>
            </w:r>
          </w:p>
        </w:tc>
        <w:tc>
          <w:tcPr>
            <w:tcW w:w="1530" w:type="dxa"/>
            <w:shd w:val="clear" w:color="auto" w:fill="DBE5F1" w:themeFill="accent1" w:themeFillTint="33"/>
            <w:vAlign w:val="center"/>
          </w:tcPr>
          <w:p w:rsidR="00B914D1" w:rsidRPr="009F395E" w:rsidRDefault="00A06490"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776AD9" w:rsidRPr="009F395E" w:rsidTr="00A06490">
        <w:trPr>
          <w:trHeight w:val="340"/>
        </w:trPr>
        <w:tc>
          <w:tcPr>
            <w:tcW w:w="1988" w:type="dxa"/>
            <w:tcBorders>
              <w:right w:val="single" w:sz="6" w:space="0" w:color="4F81BD"/>
            </w:tcBorders>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tcBorders>
              <w:left w:val="single" w:sz="6" w:space="0" w:color="4F81BD"/>
              <w:right w:val="single" w:sz="6" w:space="0" w:color="4F81BD"/>
            </w:tcBorders>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Vectors</w:t>
            </w:r>
          </w:p>
        </w:tc>
        <w:tc>
          <w:tcPr>
            <w:tcW w:w="1530" w:type="dxa"/>
            <w:tcBorders>
              <w:left w:val="single" w:sz="6" w:space="0" w:color="4F81BD"/>
              <w:right w:val="single" w:sz="6" w:space="0" w:color="4F81BD"/>
            </w:tcBorders>
            <w:shd w:val="clear" w:color="auto" w:fill="DBE5F1" w:themeFill="accent1" w:themeFillTint="33"/>
            <w:vAlign w:val="center"/>
          </w:tcPr>
          <w:p w:rsidR="00776AD9"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90" w:type="dxa"/>
            <w:tcBorders>
              <w:left w:val="single" w:sz="6" w:space="0" w:color="4F81BD"/>
              <w:right w:val="single" w:sz="6" w:space="0" w:color="4F81BD"/>
            </w:tcBorders>
            <w:shd w:val="clear" w:color="auto" w:fill="DBE5F1" w:themeFill="accent1" w:themeFillTint="33"/>
            <w:vAlign w:val="center"/>
          </w:tcPr>
          <w:p w:rsidR="00776AD9" w:rsidRPr="00580D16" w:rsidRDefault="00776AD9"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tcBorders>
              <w:left w:val="single" w:sz="6" w:space="0" w:color="4F81BD"/>
            </w:tcBorders>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776AD9" w:rsidRPr="009F395E" w:rsidTr="00A06490">
        <w:trPr>
          <w:trHeight w:val="323"/>
        </w:trPr>
        <w:tc>
          <w:tcPr>
            <w:tcW w:w="1988"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Vectors</w:t>
            </w:r>
          </w:p>
        </w:tc>
        <w:tc>
          <w:tcPr>
            <w:tcW w:w="1530" w:type="dxa"/>
            <w:shd w:val="clear" w:color="auto" w:fill="DBE5F1" w:themeFill="accent1" w:themeFillTint="33"/>
            <w:vAlign w:val="center"/>
          </w:tcPr>
          <w:p w:rsidR="00776AD9"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90" w:type="dxa"/>
            <w:shd w:val="clear" w:color="auto" w:fill="DBE5F1" w:themeFill="accent1" w:themeFillTint="33"/>
            <w:vAlign w:val="center"/>
          </w:tcPr>
          <w:p w:rsidR="00776AD9" w:rsidRPr="00580D16" w:rsidRDefault="00776AD9"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776AD9" w:rsidRPr="009F395E" w:rsidTr="00A06490">
        <w:trPr>
          <w:trHeight w:val="323"/>
        </w:trPr>
        <w:tc>
          <w:tcPr>
            <w:tcW w:w="1988"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Planes</w:t>
            </w:r>
          </w:p>
        </w:tc>
        <w:tc>
          <w:tcPr>
            <w:tcW w:w="1530" w:type="dxa"/>
            <w:shd w:val="clear" w:color="auto" w:fill="DBE5F1" w:themeFill="accent1" w:themeFillTint="33"/>
            <w:vAlign w:val="center"/>
          </w:tcPr>
          <w:p w:rsidR="00776AD9"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90" w:type="dxa"/>
            <w:shd w:val="clear" w:color="auto" w:fill="DBE5F1" w:themeFill="accent1" w:themeFillTint="33"/>
            <w:vAlign w:val="center"/>
          </w:tcPr>
          <w:p w:rsidR="00776AD9" w:rsidRDefault="00776AD9"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776AD9" w:rsidRPr="009F395E" w:rsidTr="00A06490">
        <w:trPr>
          <w:trHeight w:val="323"/>
        </w:trPr>
        <w:tc>
          <w:tcPr>
            <w:tcW w:w="1988"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Planes</w:t>
            </w:r>
          </w:p>
        </w:tc>
        <w:tc>
          <w:tcPr>
            <w:tcW w:w="1530" w:type="dxa"/>
            <w:shd w:val="clear" w:color="auto" w:fill="DBE5F1" w:themeFill="accent1" w:themeFillTint="33"/>
            <w:vAlign w:val="center"/>
          </w:tcPr>
          <w:p w:rsidR="00776AD9"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990" w:type="dxa"/>
            <w:shd w:val="clear" w:color="auto" w:fill="DBE5F1" w:themeFill="accent1" w:themeFillTint="33"/>
            <w:vAlign w:val="center"/>
          </w:tcPr>
          <w:p w:rsidR="00776AD9" w:rsidRPr="00580D16" w:rsidRDefault="00776AD9"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776AD9" w:rsidRPr="009F395E" w:rsidTr="00A06490">
        <w:trPr>
          <w:trHeight w:val="323"/>
        </w:trPr>
        <w:tc>
          <w:tcPr>
            <w:tcW w:w="1988"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Vector Valued Functions</w:t>
            </w:r>
          </w:p>
        </w:tc>
        <w:tc>
          <w:tcPr>
            <w:tcW w:w="1530" w:type="dxa"/>
            <w:shd w:val="clear" w:color="auto" w:fill="DBE5F1" w:themeFill="accent1" w:themeFillTint="33"/>
            <w:vAlign w:val="center"/>
          </w:tcPr>
          <w:p w:rsidR="00776AD9"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776AD9" w:rsidRPr="00580D16" w:rsidRDefault="00776AD9"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Vector Valued Functions</w:t>
            </w:r>
          </w:p>
        </w:tc>
        <w:tc>
          <w:tcPr>
            <w:tcW w:w="1530" w:type="dxa"/>
            <w:shd w:val="clear" w:color="auto" w:fill="DBE5F1" w:themeFill="accent1" w:themeFillTint="33"/>
            <w:vAlign w:val="center"/>
          </w:tcPr>
          <w:p w:rsidR="00B914D1"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Vector Valued Functions</w:t>
            </w:r>
          </w:p>
        </w:tc>
        <w:tc>
          <w:tcPr>
            <w:tcW w:w="1530" w:type="dxa"/>
            <w:shd w:val="clear" w:color="auto" w:fill="DBE5F1" w:themeFill="accent1" w:themeFillTint="33"/>
            <w:vAlign w:val="center"/>
          </w:tcPr>
          <w:p w:rsidR="00B914D1"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Vector Valued Functions</w:t>
            </w:r>
          </w:p>
        </w:tc>
        <w:tc>
          <w:tcPr>
            <w:tcW w:w="1530" w:type="dxa"/>
            <w:shd w:val="clear" w:color="auto" w:fill="DBE5F1" w:themeFill="accent1" w:themeFillTint="33"/>
            <w:vAlign w:val="center"/>
          </w:tcPr>
          <w:p w:rsidR="00B914D1" w:rsidRPr="009F395E" w:rsidRDefault="00F178A6"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Functions of Several Variables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Functions of Several Variables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Functions of Several Variables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776AD9" w:rsidRPr="009F395E" w:rsidTr="00A06490">
        <w:trPr>
          <w:trHeight w:val="323"/>
        </w:trPr>
        <w:tc>
          <w:tcPr>
            <w:tcW w:w="1988"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776AD9" w:rsidRPr="00B914D1" w:rsidRDefault="00776AD9"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776AD9"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Ordinary Differential Equations</w:t>
            </w:r>
          </w:p>
        </w:tc>
        <w:tc>
          <w:tcPr>
            <w:tcW w:w="1530" w:type="dxa"/>
            <w:shd w:val="clear" w:color="auto" w:fill="DBE5F1" w:themeFill="accent1" w:themeFillTint="33"/>
            <w:vAlign w:val="center"/>
          </w:tcPr>
          <w:p w:rsidR="00776AD9"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990" w:type="dxa"/>
            <w:shd w:val="clear" w:color="auto" w:fill="DBE5F1" w:themeFill="accent1" w:themeFillTint="33"/>
            <w:vAlign w:val="center"/>
          </w:tcPr>
          <w:p w:rsidR="00776AD9" w:rsidRDefault="00776AD9"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776AD9" w:rsidRPr="00F445A1" w:rsidRDefault="00776AD9" w:rsidP="00B914D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Ordinary Differential Equations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Ordinary Differential Equations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Ordinary Differential Equations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Ordinary Differential Equations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lastRenderedPageBreak/>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Double Integral</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Double Integral</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Triple Integral</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Triple Integral</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Infinite Series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Infinite Series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Infinite Series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shd w:val="clear" w:color="auto" w:fill="8DB3E2" w:themeFill="text2" w:themeFillTint="66"/>
              <w:bidi w:val="0"/>
              <w:jc w:val="center"/>
              <w:rPr>
                <w:rFonts w:cs="Times New Roman"/>
                <w:color w:val="000000"/>
                <w:sz w:val="28"/>
                <w:szCs w:val="28"/>
                <w:lang w:bidi="ar-IQ"/>
              </w:rPr>
            </w:pPr>
            <w:r w:rsidRPr="00B914D1">
              <w:rPr>
                <w:rFonts w:cs="Times New Roman"/>
                <w:color w:val="000000"/>
                <w:sz w:val="28"/>
                <w:szCs w:val="28"/>
                <w:lang w:bidi="ar-IQ"/>
              </w:rPr>
              <w:t>Complex Functions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990" w:type="dxa"/>
            <w:shd w:val="clear" w:color="auto" w:fill="DBE5F1" w:themeFill="accent1" w:themeFillTint="33"/>
            <w:vAlign w:val="center"/>
          </w:tcPr>
          <w:p w:rsidR="00B914D1" w:rsidRDefault="00B914D1" w:rsidP="00B914D1">
            <w:pPr>
              <w:jc w:val="center"/>
            </w:pPr>
            <w:r w:rsidRPr="00580D16">
              <w:rPr>
                <w:rFonts w:cs="Times New Roman"/>
                <w:sz w:val="28"/>
                <w:szCs w:val="28"/>
              </w:rPr>
              <w:t>1 tut.</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Complex Functions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4</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B914D1" w:rsidRPr="009F395E" w:rsidTr="00A06490">
        <w:trPr>
          <w:trHeight w:val="323"/>
        </w:trPr>
        <w:tc>
          <w:tcPr>
            <w:tcW w:w="1988"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72C05">
              <w:rPr>
                <w:rFonts w:cs="Times New Roman"/>
                <w:color w:val="000000"/>
                <w:sz w:val="28"/>
                <w:szCs w:val="28"/>
                <w:lang w:bidi="ar-IQ"/>
              </w:rPr>
              <w:t>1-4 of Article (12)</w:t>
            </w:r>
          </w:p>
        </w:tc>
        <w:tc>
          <w:tcPr>
            <w:tcW w:w="180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EF3190">
              <w:rPr>
                <w:rFonts w:cs="Times New Roman"/>
                <w:color w:val="000000"/>
                <w:sz w:val="28"/>
                <w:szCs w:val="28"/>
                <w:lang w:bidi="ar-IQ"/>
              </w:rPr>
              <w:t>1-5 of Article (11)</w:t>
            </w:r>
          </w:p>
        </w:tc>
        <w:tc>
          <w:tcPr>
            <w:tcW w:w="2610" w:type="dxa"/>
            <w:shd w:val="clear" w:color="auto" w:fill="DBE5F1" w:themeFill="accent1" w:themeFillTint="33"/>
            <w:vAlign w:val="center"/>
          </w:tcPr>
          <w:p w:rsidR="00B914D1" w:rsidRPr="00B914D1" w:rsidRDefault="00B914D1" w:rsidP="00B914D1">
            <w:pPr>
              <w:jc w:val="center"/>
              <w:rPr>
                <w:rFonts w:cs="Times New Roman"/>
                <w:color w:val="000000"/>
                <w:sz w:val="28"/>
                <w:szCs w:val="28"/>
                <w:lang w:bidi="ar-IQ"/>
              </w:rPr>
            </w:pPr>
            <w:r w:rsidRPr="00B914D1">
              <w:rPr>
                <w:rFonts w:cs="Times New Roman"/>
                <w:color w:val="000000"/>
                <w:sz w:val="28"/>
                <w:szCs w:val="28"/>
                <w:lang w:bidi="ar-IQ"/>
              </w:rPr>
              <w:t>Complex Functions</w:t>
            </w:r>
          </w:p>
        </w:tc>
        <w:tc>
          <w:tcPr>
            <w:tcW w:w="1530" w:type="dxa"/>
            <w:shd w:val="clear" w:color="auto" w:fill="DBE5F1" w:themeFill="accent1" w:themeFillTint="33"/>
            <w:vAlign w:val="center"/>
          </w:tcPr>
          <w:p w:rsidR="00B914D1" w:rsidRPr="009F395E" w:rsidRDefault="00D16A07" w:rsidP="00B914D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990" w:type="dxa"/>
            <w:shd w:val="clear" w:color="auto" w:fill="DBE5F1" w:themeFill="accent1" w:themeFillTint="33"/>
            <w:vAlign w:val="center"/>
          </w:tcPr>
          <w:p w:rsidR="00B914D1" w:rsidRPr="00580D16" w:rsidRDefault="00B914D1" w:rsidP="00B914D1">
            <w:pPr>
              <w:autoSpaceDE w:val="0"/>
              <w:autoSpaceDN w:val="0"/>
              <w:adjustRightInd w:val="0"/>
              <w:jc w:val="center"/>
              <w:rPr>
                <w:rFonts w:cs="Times New Roman"/>
                <w:sz w:val="28"/>
                <w:szCs w:val="28"/>
              </w:rPr>
            </w:pPr>
            <w:r w:rsidRPr="00580D16">
              <w:rPr>
                <w:rFonts w:cs="Times New Roman"/>
                <w:sz w:val="28"/>
                <w:szCs w:val="28"/>
              </w:rPr>
              <w:t>3 the.</w:t>
            </w:r>
          </w:p>
        </w:tc>
        <w:tc>
          <w:tcPr>
            <w:tcW w:w="892" w:type="dxa"/>
            <w:shd w:val="clear" w:color="auto" w:fill="DBE5F1" w:themeFill="accent1" w:themeFillTint="33"/>
            <w:vAlign w:val="center"/>
          </w:tcPr>
          <w:p w:rsidR="00B914D1" w:rsidRPr="00F445A1" w:rsidRDefault="00B914D1" w:rsidP="00B914D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5402FC" w:rsidRPr="009F395E" w:rsidRDefault="005402FC" w:rsidP="005402FC">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402FC" w:rsidRPr="0054730D" w:rsidTr="00F178A6">
        <w:trPr>
          <w:trHeight w:val="477"/>
        </w:trPr>
        <w:tc>
          <w:tcPr>
            <w:tcW w:w="9720" w:type="dxa"/>
            <w:gridSpan w:val="3"/>
            <w:shd w:val="clear" w:color="auto" w:fill="A7BFDE"/>
            <w:vAlign w:val="center"/>
          </w:tcPr>
          <w:p w:rsidR="005402FC" w:rsidRPr="00B526A6" w:rsidRDefault="005402FC" w:rsidP="00F178A6">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5402FC" w:rsidRPr="00F84663" w:rsidRDefault="005402FC" w:rsidP="00F178A6">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402FC" w:rsidRPr="0054730D" w:rsidTr="00F178A6">
        <w:trPr>
          <w:trHeight w:val="1345"/>
        </w:trPr>
        <w:tc>
          <w:tcPr>
            <w:tcW w:w="5690" w:type="dxa"/>
            <w:shd w:val="clear" w:color="auto" w:fill="A7BFDE"/>
            <w:vAlign w:val="center"/>
          </w:tcPr>
          <w:p w:rsidR="005402FC" w:rsidRPr="0095726E" w:rsidRDefault="005402FC" w:rsidP="00147A15">
            <w:pPr>
              <w:pStyle w:val="ListParagraph"/>
              <w:shd w:val="clear" w:color="auto" w:fill="DBE5F1" w:themeFill="accent1" w:themeFillTint="33"/>
              <w:tabs>
                <w:tab w:val="left" w:pos="72"/>
              </w:tabs>
              <w:bidi w:val="0"/>
              <w:rPr>
                <w:rFonts w:asciiTheme="majorBidi" w:hAnsiTheme="majorBidi" w:cstheme="majorBidi"/>
                <w:b/>
                <w:bCs/>
                <w:sz w:val="28"/>
                <w:szCs w:val="28"/>
              </w:rPr>
            </w:pPr>
            <w:r w:rsidRPr="0095726E">
              <w:rPr>
                <w:rFonts w:ascii="Times New Roman" w:hAnsi="Times New Roman" w:cs="Times New Roman"/>
                <w:b/>
                <w:bCs/>
                <w:i/>
                <w:iCs/>
                <w:sz w:val="28"/>
                <w:szCs w:val="28"/>
                <w:u w:val="single"/>
              </w:rPr>
              <w:t>References</w:t>
            </w:r>
          </w:p>
          <w:p w:rsidR="00147A15" w:rsidRDefault="00147A15" w:rsidP="00147A15">
            <w:pPr>
              <w:pStyle w:val="ListParagraph"/>
              <w:numPr>
                <w:ilvl w:val="0"/>
                <w:numId w:val="5"/>
              </w:numPr>
              <w:autoSpaceDE w:val="0"/>
              <w:autoSpaceDN w:val="0"/>
              <w:bidi w:val="0"/>
              <w:adjustRightInd w:val="0"/>
              <w:jc w:val="both"/>
              <w:rPr>
                <w:rFonts w:asciiTheme="majorBidi" w:hAnsiTheme="majorBidi" w:cstheme="majorBidi"/>
                <w:sz w:val="28"/>
                <w:szCs w:val="28"/>
              </w:rPr>
            </w:pPr>
            <w:r>
              <w:rPr>
                <w:rFonts w:ascii="Times New Roman" w:hAnsi="Times New Roman" w:cs="Times New Roman"/>
                <w:sz w:val="28"/>
                <w:szCs w:val="28"/>
              </w:rPr>
              <w:t>“</w:t>
            </w:r>
            <w:r>
              <w:rPr>
                <w:rFonts w:ascii="Times New Roman" w:hAnsi="Times New Roman" w:cs="Times New Roman"/>
                <w:i/>
                <w:iCs/>
                <w:sz w:val="28"/>
                <w:szCs w:val="28"/>
              </w:rPr>
              <w:t>Thomas Calculus</w:t>
            </w:r>
            <w:r>
              <w:rPr>
                <w:rFonts w:ascii="Times New Roman" w:hAnsi="Times New Roman" w:cs="Times New Roman"/>
                <w:sz w:val="28"/>
                <w:szCs w:val="28"/>
              </w:rPr>
              <w:t>” G. Thomas, M. Weir, et al., 11</w:t>
            </w:r>
            <w:r>
              <w:rPr>
                <w:rFonts w:ascii="Times New Roman" w:hAnsi="Times New Roman" w:cs="Times New Roman"/>
                <w:sz w:val="28"/>
                <w:szCs w:val="28"/>
                <w:vertAlign w:val="superscript"/>
              </w:rPr>
              <w:t>th</w:t>
            </w:r>
            <w:r>
              <w:rPr>
                <w:rFonts w:ascii="Times New Roman" w:hAnsi="Times New Roman" w:cs="Times New Roman"/>
                <w:sz w:val="28"/>
                <w:szCs w:val="28"/>
              </w:rPr>
              <w:t xml:space="preserve"> edition, </w:t>
            </w:r>
            <w:r>
              <w:rPr>
                <w:rFonts w:asciiTheme="majorBidi" w:hAnsiTheme="majorBidi" w:cstheme="majorBidi"/>
                <w:sz w:val="28"/>
                <w:szCs w:val="28"/>
              </w:rPr>
              <w:t>2004.</w:t>
            </w:r>
          </w:p>
          <w:p w:rsidR="00147A15" w:rsidRDefault="00147A15" w:rsidP="00147A15">
            <w:pPr>
              <w:pStyle w:val="ListParagraph"/>
              <w:numPr>
                <w:ilvl w:val="0"/>
                <w:numId w:val="5"/>
              </w:num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Pr>
                <w:rFonts w:ascii="Times New Roman" w:hAnsi="Times New Roman" w:cs="Times New Roman"/>
                <w:i/>
                <w:iCs/>
                <w:sz w:val="28"/>
                <w:szCs w:val="28"/>
              </w:rPr>
              <w:t>Calculus II</w:t>
            </w:r>
            <w:r>
              <w:rPr>
                <w:rFonts w:asciiTheme="majorBidi" w:hAnsiTheme="majorBidi" w:cstheme="majorBidi"/>
                <w:sz w:val="28"/>
                <w:szCs w:val="28"/>
              </w:rPr>
              <w:t xml:space="preserve">”; by </w:t>
            </w:r>
            <w:r>
              <w:rPr>
                <w:rFonts w:ascii="Times New Roman" w:hAnsi="Times New Roman" w:cs="Times New Roman"/>
                <w:sz w:val="28"/>
                <w:szCs w:val="28"/>
              </w:rPr>
              <w:t>Paul Dawkins</w:t>
            </w:r>
            <w:r>
              <w:rPr>
                <w:rFonts w:asciiTheme="majorBidi" w:hAnsiTheme="majorBidi" w:cstheme="majorBidi"/>
                <w:sz w:val="28"/>
                <w:szCs w:val="28"/>
              </w:rPr>
              <w:t>, 2007.</w:t>
            </w:r>
          </w:p>
          <w:p w:rsidR="00147A15" w:rsidRDefault="00147A15" w:rsidP="00147A15">
            <w:pPr>
              <w:pStyle w:val="ListParagraph"/>
              <w:numPr>
                <w:ilvl w:val="0"/>
                <w:numId w:val="5"/>
              </w:numPr>
              <w:autoSpaceDE w:val="0"/>
              <w:autoSpaceDN w:val="0"/>
              <w:bidi w:val="0"/>
              <w:adjustRightInd w:val="0"/>
              <w:jc w:val="both"/>
              <w:rPr>
                <w:rFonts w:ascii="Times New Roman" w:hAnsi="Times New Roman" w:cs="Times New Roman"/>
                <w:sz w:val="28"/>
                <w:szCs w:val="28"/>
              </w:rPr>
            </w:pPr>
            <w:r>
              <w:rPr>
                <w:rFonts w:ascii="Times New Roman" w:hAnsi="Times New Roman" w:cs="Times New Roman"/>
                <w:i/>
                <w:iCs/>
                <w:sz w:val="28"/>
                <w:szCs w:val="28"/>
              </w:rPr>
              <w:t>“Advanced Calculus</w:t>
            </w:r>
            <w:r>
              <w:rPr>
                <w:rFonts w:asciiTheme="majorBidi" w:hAnsiTheme="majorBidi" w:cstheme="majorBidi"/>
                <w:sz w:val="28"/>
                <w:szCs w:val="28"/>
              </w:rPr>
              <w:t xml:space="preserve">”; </w:t>
            </w:r>
            <w:r>
              <w:rPr>
                <w:rFonts w:ascii="Times New Roman" w:hAnsi="Times New Roman" w:cs="Times New Roman"/>
                <w:sz w:val="28"/>
                <w:szCs w:val="28"/>
              </w:rPr>
              <w:t xml:space="preserve">by Robert </w:t>
            </w:r>
            <w:proofErr w:type="spellStart"/>
            <w:r>
              <w:rPr>
                <w:rFonts w:ascii="Times New Roman" w:hAnsi="Times New Roman" w:cs="Times New Roman"/>
                <w:sz w:val="28"/>
                <w:szCs w:val="28"/>
              </w:rPr>
              <w:t>Wrede</w:t>
            </w:r>
            <w:proofErr w:type="spellEnd"/>
            <w:r>
              <w:rPr>
                <w:rFonts w:ascii="Times New Roman" w:hAnsi="Times New Roman" w:cs="Times New Roman"/>
                <w:sz w:val="28"/>
                <w:szCs w:val="28"/>
              </w:rPr>
              <w:t>, and Murray R. Spiegel, Second Edition, McGraw-Hill Companies, 2002.</w:t>
            </w:r>
          </w:p>
          <w:p w:rsidR="005402FC" w:rsidRDefault="005402FC" w:rsidP="00F178A6">
            <w:pPr>
              <w:shd w:val="clear" w:color="auto" w:fill="DBE5F1" w:themeFill="accent1" w:themeFillTint="33"/>
              <w:autoSpaceDE w:val="0"/>
              <w:autoSpaceDN w:val="0"/>
              <w:bidi w:val="0"/>
              <w:adjustRightInd w:val="0"/>
              <w:rPr>
                <w:rFonts w:cs="Times New Roman"/>
                <w:b/>
                <w:bCs/>
                <w:i/>
                <w:iCs/>
                <w:color w:val="000000"/>
                <w:sz w:val="28"/>
                <w:szCs w:val="28"/>
                <w:u w:val="single"/>
                <w:lang w:bidi="ar-IQ"/>
              </w:rPr>
            </w:pPr>
            <w:r w:rsidRPr="00AA323B">
              <w:rPr>
                <w:rFonts w:cs="Times New Roman"/>
                <w:b/>
                <w:bCs/>
                <w:i/>
                <w:iCs/>
                <w:color w:val="000000"/>
                <w:sz w:val="28"/>
                <w:szCs w:val="28"/>
                <w:u w:val="single"/>
                <w:lang w:bidi="ar-IQ"/>
              </w:rPr>
              <w:t>Others</w:t>
            </w:r>
          </w:p>
          <w:p w:rsidR="00140C58" w:rsidRDefault="00140C58" w:rsidP="00147A15">
            <w:pPr>
              <w:pStyle w:val="ListParagraph"/>
              <w:numPr>
                <w:ilvl w:val="0"/>
                <w:numId w:val="5"/>
              </w:num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Notebook prepared by the instructor of the course.</w:t>
            </w:r>
          </w:p>
          <w:p w:rsidR="005402FC" w:rsidRPr="00140C58" w:rsidRDefault="00140C58" w:rsidP="00147A15">
            <w:pPr>
              <w:pStyle w:val="ListParagraph"/>
              <w:numPr>
                <w:ilvl w:val="0"/>
                <w:numId w:val="5"/>
              </w:num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Collection of sheets of solved and</w:t>
            </w:r>
            <w:r>
              <w:rPr>
                <w:rFonts w:cs="Times New Roman"/>
                <w:sz w:val="28"/>
                <w:szCs w:val="28"/>
              </w:rPr>
              <w:t xml:space="preserve"> </w:t>
            </w:r>
            <w:r>
              <w:rPr>
                <w:rFonts w:asciiTheme="majorBidi" w:hAnsiTheme="majorBidi" w:cstheme="majorBidi"/>
                <w:sz w:val="28"/>
                <w:szCs w:val="28"/>
              </w:rPr>
              <w:t>unsolved problems and Exams questions.</w:t>
            </w:r>
          </w:p>
        </w:tc>
        <w:tc>
          <w:tcPr>
            <w:tcW w:w="4030" w:type="dxa"/>
            <w:gridSpan w:val="2"/>
            <w:shd w:val="clear" w:color="auto" w:fill="D3DFEE"/>
            <w:vAlign w:val="center"/>
          </w:tcPr>
          <w:p w:rsidR="005402FC" w:rsidRPr="0054730D" w:rsidRDefault="005402FC" w:rsidP="00F178A6">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402FC" w:rsidRPr="0054730D" w:rsidRDefault="005402FC" w:rsidP="00F178A6">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402FC" w:rsidRPr="0054730D" w:rsidRDefault="005402FC" w:rsidP="00F178A6">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402FC" w:rsidRPr="0054730D" w:rsidRDefault="005402FC" w:rsidP="00F178A6">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402FC" w:rsidRPr="0054730D" w:rsidTr="00F178A6">
        <w:trPr>
          <w:trHeight w:val="1247"/>
        </w:trPr>
        <w:tc>
          <w:tcPr>
            <w:tcW w:w="5690" w:type="dxa"/>
            <w:tcBorders>
              <w:right w:val="single" w:sz="6" w:space="0" w:color="4F81BD"/>
            </w:tcBorders>
            <w:shd w:val="clear" w:color="auto" w:fill="A7BFDE"/>
            <w:vAlign w:val="center"/>
          </w:tcPr>
          <w:p w:rsidR="005402FC" w:rsidRPr="00140C58" w:rsidRDefault="00140C58" w:rsidP="00140C58">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tc>
        <w:tc>
          <w:tcPr>
            <w:tcW w:w="4030" w:type="dxa"/>
            <w:gridSpan w:val="2"/>
            <w:tcBorders>
              <w:left w:val="single" w:sz="6" w:space="0" w:color="4F81BD"/>
            </w:tcBorders>
            <w:shd w:val="clear" w:color="auto" w:fill="A7BFDE"/>
            <w:vAlign w:val="center"/>
          </w:tcPr>
          <w:p w:rsidR="005402FC" w:rsidRPr="0054730D" w:rsidRDefault="005402FC" w:rsidP="00F178A6">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402FC" w:rsidRPr="0054730D" w:rsidTr="00F178A6">
        <w:trPr>
          <w:trHeight w:val="1247"/>
        </w:trPr>
        <w:tc>
          <w:tcPr>
            <w:tcW w:w="5690" w:type="dxa"/>
            <w:shd w:val="clear" w:color="auto" w:fill="A7BFDE"/>
            <w:vAlign w:val="center"/>
          </w:tcPr>
          <w:p w:rsidR="005402FC" w:rsidRPr="006B3533" w:rsidRDefault="005402FC" w:rsidP="005402FC">
            <w:pPr>
              <w:pStyle w:val="ListParagraph"/>
              <w:numPr>
                <w:ilvl w:val="0"/>
                <w:numId w:val="7"/>
              </w:numPr>
              <w:shd w:val="clear" w:color="auto" w:fill="DBE5F1" w:themeFill="accent1" w:themeFillTint="33"/>
              <w:autoSpaceDE w:val="0"/>
              <w:autoSpaceDN w:val="0"/>
              <w:bidi w:val="0"/>
              <w:adjustRightInd w:val="0"/>
              <w:spacing w:after="0"/>
              <w:rPr>
                <w:rFonts w:cs="Times New Roman"/>
                <w:color w:val="000000"/>
                <w:sz w:val="28"/>
                <w:szCs w:val="28"/>
                <w:lang w:bidi="ar-IQ"/>
              </w:rPr>
            </w:pPr>
            <w:r>
              <w:rPr>
                <w:rFonts w:asciiTheme="majorBidi" w:hAnsiTheme="majorBidi" w:cstheme="majorBidi"/>
                <w:color w:val="000000"/>
                <w:sz w:val="28"/>
                <w:szCs w:val="28"/>
                <w:lang w:bidi="ar-IQ"/>
              </w:rPr>
              <w:t>.</w:t>
            </w:r>
          </w:p>
        </w:tc>
        <w:tc>
          <w:tcPr>
            <w:tcW w:w="4030" w:type="dxa"/>
            <w:gridSpan w:val="2"/>
            <w:shd w:val="clear" w:color="auto" w:fill="D3DFEE"/>
            <w:vAlign w:val="center"/>
          </w:tcPr>
          <w:p w:rsidR="005402FC" w:rsidRPr="0054730D" w:rsidRDefault="005402FC" w:rsidP="00F178A6">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402FC" w:rsidRPr="0054730D" w:rsidRDefault="005402FC" w:rsidP="00F178A6">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402FC" w:rsidRPr="0054730D" w:rsidRDefault="005402FC" w:rsidP="00F178A6">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402FC" w:rsidRPr="0054730D" w:rsidTr="00F178A6">
        <w:trPr>
          <w:trHeight w:val="419"/>
        </w:trPr>
        <w:tc>
          <w:tcPr>
            <w:tcW w:w="9720" w:type="dxa"/>
            <w:gridSpan w:val="3"/>
            <w:shd w:val="clear" w:color="auto" w:fill="A7BFDE"/>
            <w:vAlign w:val="center"/>
          </w:tcPr>
          <w:p w:rsidR="005402FC" w:rsidRPr="00F84663" w:rsidRDefault="005402FC" w:rsidP="00F178A6">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402FC" w:rsidRPr="0054730D" w:rsidTr="00F178A6">
        <w:trPr>
          <w:trHeight w:val="473"/>
        </w:trPr>
        <w:tc>
          <w:tcPr>
            <w:tcW w:w="5870" w:type="dxa"/>
            <w:gridSpan w:val="2"/>
            <w:shd w:val="clear" w:color="auto" w:fill="A7BFDE"/>
            <w:vAlign w:val="center"/>
          </w:tcPr>
          <w:p w:rsidR="005402FC" w:rsidRPr="0054730D" w:rsidRDefault="00C7065F" w:rsidP="00F178A6">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GE101</w:t>
            </w:r>
          </w:p>
        </w:tc>
        <w:tc>
          <w:tcPr>
            <w:tcW w:w="3850" w:type="dxa"/>
            <w:shd w:val="clear" w:color="auto" w:fill="D3DFEE"/>
            <w:vAlign w:val="center"/>
          </w:tcPr>
          <w:p w:rsidR="005402FC" w:rsidRPr="0054730D" w:rsidRDefault="005402FC" w:rsidP="00F178A6">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402FC" w:rsidRPr="0054730D" w:rsidTr="00F178A6">
        <w:trPr>
          <w:trHeight w:val="495"/>
        </w:trPr>
        <w:tc>
          <w:tcPr>
            <w:tcW w:w="5870" w:type="dxa"/>
            <w:gridSpan w:val="2"/>
            <w:tcBorders>
              <w:right w:val="single" w:sz="6" w:space="0" w:color="4F81BD"/>
            </w:tcBorders>
            <w:shd w:val="clear" w:color="auto" w:fill="A7BFDE"/>
            <w:vAlign w:val="center"/>
          </w:tcPr>
          <w:p w:rsidR="005402FC" w:rsidRPr="0054730D" w:rsidRDefault="005402FC" w:rsidP="00F178A6">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5402FC" w:rsidRPr="0054730D" w:rsidRDefault="005402FC" w:rsidP="00F178A6">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402FC" w:rsidRPr="0054730D" w:rsidTr="00F178A6">
        <w:trPr>
          <w:trHeight w:val="517"/>
        </w:trPr>
        <w:tc>
          <w:tcPr>
            <w:tcW w:w="5870" w:type="dxa"/>
            <w:gridSpan w:val="2"/>
            <w:shd w:val="clear" w:color="auto" w:fill="A7BFDE"/>
            <w:vAlign w:val="center"/>
          </w:tcPr>
          <w:p w:rsidR="005402FC" w:rsidRPr="0054730D" w:rsidRDefault="00C7065F" w:rsidP="00F178A6">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66</w:t>
            </w:r>
          </w:p>
        </w:tc>
        <w:tc>
          <w:tcPr>
            <w:tcW w:w="3850" w:type="dxa"/>
            <w:shd w:val="clear" w:color="auto" w:fill="D3DFEE"/>
          </w:tcPr>
          <w:p w:rsidR="005402FC" w:rsidRPr="0054730D" w:rsidRDefault="005402FC" w:rsidP="00F178A6">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402FC" w:rsidRPr="0054730D" w:rsidTr="00F178A6">
        <w:trPr>
          <w:trHeight w:val="517"/>
        </w:trPr>
        <w:tc>
          <w:tcPr>
            <w:tcW w:w="5870" w:type="dxa"/>
            <w:gridSpan w:val="2"/>
            <w:shd w:val="clear" w:color="auto" w:fill="A7BFDE"/>
            <w:vAlign w:val="center"/>
          </w:tcPr>
          <w:p w:rsidR="005402FC" w:rsidRPr="007F2555" w:rsidRDefault="005402FC" w:rsidP="00F178A6">
            <w:pPr>
              <w:shd w:val="clear" w:color="auto" w:fill="DBE5F1" w:themeFill="accent1" w:themeFillTint="33"/>
              <w:bidi w:val="0"/>
              <w:rPr>
                <w:rFonts w:cs="Times New Roman"/>
                <w:b/>
                <w:bCs/>
                <w:i/>
                <w:iCs/>
                <w:sz w:val="28"/>
                <w:szCs w:val="28"/>
                <w:u w:val="single"/>
              </w:rPr>
            </w:pPr>
            <w:r w:rsidRPr="007F2555">
              <w:rPr>
                <w:rFonts w:cs="Times New Roman"/>
                <w:b/>
                <w:bCs/>
                <w:i/>
                <w:iCs/>
                <w:sz w:val="28"/>
                <w:szCs w:val="28"/>
                <w:u w:val="single"/>
              </w:rPr>
              <w:t>Instructor:</w:t>
            </w:r>
          </w:p>
          <w:p w:rsidR="00C7065F" w:rsidRDefault="00C7065F" w:rsidP="00C7065F">
            <w:pPr>
              <w:autoSpaceDE w:val="0"/>
              <w:autoSpaceDN w:val="0"/>
              <w:bidi w:val="0"/>
              <w:adjustRightInd w:val="0"/>
              <w:rPr>
                <w:rFonts w:cs="Times New Roman"/>
                <w:b/>
                <w:bCs/>
                <w:sz w:val="28"/>
                <w:szCs w:val="28"/>
              </w:rPr>
            </w:pPr>
            <w:r>
              <w:rPr>
                <w:rFonts w:cs="Times New Roman"/>
                <w:b/>
                <w:bCs/>
                <w:sz w:val="28"/>
                <w:szCs w:val="28"/>
              </w:rPr>
              <w:t xml:space="preserve">Dr. </w:t>
            </w:r>
            <w:proofErr w:type="spellStart"/>
            <w:r>
              <w:rPr>
                <w:rFonts w:cs="Times New Roman"/>
                <w:b/>
                <w:bCs/>
                <w:sz w:val="28"/>
                <w:szCs w:val="28"/>
              </w:rPr>
              <w:t>Raed</w:t>
            </w:r>
            <w:proofErr w:type="spellEnd"/>
            <w:r>
              <w:rPr>
                <w:rFonts w:cs="Times New Roman"/>
                <w:b/>
                <w:bCs/>
                <w:sz w:val="28"/>
                <w:szCs w:val="28"/>
              </w:rPr>
              <w:t xml:space="preserve"> G. </w:t>
            </w:r>
            <w:proofErr w:type="spellStart"/>
            <w:r>
              <w:rPr>
                <w:rFonts w:cs="Times New Roman"/>
                <w:b/>
                <w:bCs/>
                <w:sz w:val="28"/>
                <w:szCs w:val="28"/>
              </w:rPr>
              <w:t>Saihood</w:t>
            </w:r>
            <w:proofErr w:type="spellEnd"/>
            <w:r>
              <w:rPr>
                <w:rFonts w:cs="Times New Roman"/>
                <w:b/>
                <w:bCs/>
                <w:sz w:val="28"/>
                <w:szCs w:val="28"/>
              </w:rPr>
              <w:t xml:space="preserve"> </w:t>
            </w:r>
          </w:p>
          <w:p w:rsidR="00C7065F" w:rsidRDefault="00C7065F" w:rsidP="00C7065F">
            <w:pPr>
              <w:autoSpaceDE w:val="0"/>
              <w:autoSpaceDN w:val="0"/>
              <w:bidi w:val="0"/>
              <w:adjustRightInd w:val="0"/>
              <w:rPr>
                <w:rFonts w:cs="Times New Roman"/>
                <w:color w:val="000000"/>
                <w:sz w:val="28"/>
                <w:szCs w:val="28"/>
              </w:rPr>
            </w:pPr>
            <w:r>
              <w:rPr>
                <w:rFonts w:cs="Times New Roman"/>
                <w:sz w:val="28"/>
                <w:szCs w:val="28"/>
              </w:rPr>
              <w:t xml:space="preserve">Lecturer </w:t>
            </w:r>
            <w:r>
              <w:rPr>
                <w:rFonts w:cs="Times New Roman"/>
                <w:color w:val="000000"/>
                <w:sz w:val="28"/>
                <w:szCs w:val="28"/>
              </w:rPr>
              <w:t xml:space="preserve">of Mechanical Engineering / </w:t>
            </w:r>
            <w:r w:rsidR="00BD378E">
              <w:rPr>
                <w:rFonts w:cs="Times New Roman"/>
                <w:color w:val="000000"/>
                <w:sz w:val="28"/>
                <w:szCs w:val="28"/>
              </w:rPr>
              <w:t>thermos-</w:t>
            </w:r>
            <w:bookmarkStart w:id="0" w:name="_GoBack"/>
            <w:bookmarkEnd w:id="0"/>
            <w:r>
              <w:rPr>
                <w:rFonts w:cs="Times New Roman"/>
                <w:color w:val="000000"/>
                <w:sz w:val="28"/>
                <w:szCs w:val="28"/>
              </w:rPr>
              <w:t xml:space="preserve">fluid </w:t>
            </w:r>
          </w:p>
          <w:p w:rsidR="00C7065F" w:rsidRDefault="00C7065F" w:rsidP="00C7065F">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C7065F" w:rsidRDefault="00C7065F" w:rsidP="00C7065F">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C7065F" w:rsidRDefault="00C7065F" w:rsidP="00C7065F">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C7065F" w:rsidRDefault="00C7065F" w:rsidP="00C7065F">
            <w:pPr>
              <w:autoSpaceDE w:val="0"/>
              <w:autoSpaceDN w:val="0"/>
              <w:bidi w:val="0"/>
              <w:adjustRightInd w:val="0"/>
              <w:rPr>
                <w:rFonts w:cs="Times New Roman"/>
                <w:color w:val="000000"/>
                <w:sz w:val="28"/>
                <w:szCs w:val="28"/>
              </w:rPr>
            </w:pPr>
            <w:r>
              <w:rPr>
                <w:rFonts w:cs="Times New Roman"/>
                <w:color w:val="000000"/>
                <w:sz w:val="28"/>
                <w:szCs w:val="28"/>
              </w:rPr>
              <w:t>Tel: +00964-7702591913</w:t>
            </w:r>
          </w:p>
          <w:p w:rsidR="005402FC" w:rsidRPr="00C7065F" w:rsidRDefault="00C7065F" w:rsidP="00C7065F">
            <w:pPr>
              <w:shd w:val="clear" w:color="auto" w:fill="DBE5F1" w:themeFill="accent1" w:themeFillTint="33"/>
              <w:bidi w:val="0"/>
              <w:textAlignment w:val="top"/>
              <w:rPr>
                <w:rFonts w:cs="Times New Roman"/>
                <w:color w:val="888888"/>
                <w:sz w:val="28"/>
                <w:szCs w:val="28"/>
              </w:rPr>
            </w:pPr>
            <w:r>
              <w:rPr>
                <w:rFonts w:cs="Times New Roman"/>
                <w:color w:val="000000"/>
                <w:sz w:val="28"/>
                <w:szCs w:val="28"/>
              </w:rPr>
              <w:t>Email: raedmme81@gmail.com</w:t>
            </w:r>
          </w:p>
        </w:tc>
        <w:tc>
          <w:tcPr>
            <w:tcW w:w="3850" w:type="dxa"/>
            <w:shd w:val="clear" w:color="auto" w:fill="D3DFEE"/>
          </w:tcPr>
          <w:p w:rsidR="005402FC" w:rsidRPr="006D42D5" w:rsidRDefault="005402FC" w:rsidP="00F178A6">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402FC" w:rsidRDefault="005402FC" w:rsidP="005402FC">
      <w:pPr>
        <w:widowControl w:val="0"/>
        <w:autoSpaceDE w:val="0"/>
        <w:autoSpaceDN w:val="0"/>
        <w:bidi w:val="0"/>
        <w:adjustRightInd w:val="0"/>
        <w:spacing w:line="263" w:lineRule="exact"/>
        <w:ind w:left="-540" w:right="-328"/>
        <w:jc w:val="lowKashida"/>
      </w:pPr>
      <w:r>
        <w:t>.</w:t>
      </w:r>
    </w:p>
    <w:p w:rsidR="00B13B5D" w:rsidRDefault="00B13B5D"/>
    <w:sectPr w:rsidR="00B13B5D" w:rsidSect="00F178A6">
      <w:footerReference w:type="default" r:id="rId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D0" w:rsidRDefault="00B017D0" w:rsidP="00EF1924">
      <w:r>
        <w:separator/>
      </w:r>
    </w:p>
  </w:endnote>
  <w:endnote w:type="continuationSeparator" w:id="0">
    <w:p w:rsidR="00B017D0" w:rsidRDefault="00B017D0" w:rsidP="00E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F178A6" w:rsidRDefault="00AD2D1E">
        <w:pPr>
          <w:pStyle w:val="Footer"/>
          <w:jc w:val="center"/>
        </w:pPr>
        <w:r>
          <w:fldChar w:fldCharType="begin"/>
        </w:r>
        <w:r w:rsidR="00F178A6">
          <w:instrText xml:space="preserve"> PAGE   \* MERGEFORMAT </w:instrText>
        </w:r>
        <w:r>
          <w:fldChar w:fldCharType="separate"/>
        </w:r>
        <w:r w:rsidR="00BD378E">
          <w:rPr>
            <w:noProof/>
            <w:rtl/>
          </w:rPr>
          <w:t>6</w:t>
        </w:r>
        <w:r>
          <w:rPr>
            <w:noProof/>
          </w:rPr>
          <w:fldChar w:fldCharType="end"/>
        </w:r>
      </w:p>
    </w:sdtContent>
  </w:sdt>
  <w:p w:rsidR="00F178A6" w:rsidRPr="00F52C82" w:rsidRDefault="00F178A6" w:rsidP="00F178A6">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D0" w:rsidRDefault="00B017D0" w:rsidP="00EF1924">
      <w:r>
        <w:separator/>
      </w:r>
    </w:p>
  </w:footnote>
  <w:footnote w:type="continuationSeparator" w:id="0">
    <w:p w:rsidR="00B017D0" w:rsidRDefault="00B017D0" w:rsidP="00E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C55"/>
    <w:multiLevelType w:val="hybridMultilevel"/>
    <w:tmpl w:val="10B40EB6"/>
    <w:lvl w:ilvl="0" w:tplc="DB2228EA">
      <w:start w:val="1"/>
      <w:numFmt w:val="decimal"/>
      <w:lvlText w:val="%1."/>
      <w:lvlJc w:val="left"/>
      <w:pPr>
        <w:ind w:left="720" w:hanging="360"/>
      </w:pPr>
      <w:rPr>
        <w:rFonts w:asciiTheme="majorBidi" w:hAnsiTheme="majorBidi" w:cstheme="majorBid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794"/>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F12B4"/>
    <w:multiLevelType w:val="hybridMultilevel"/>
    <w:tmpl w:val="A54E168E"/>
    <w:lvl w:ilvl="0" w:tplc="8A3EECFA">
      <w:start w:val="1"/>
      <w:numFmt w:val="decimal"/>
      <w:lvlText w:val="%1."/>
      <w:lvlJc w:val="left"/>
      <w:pPr>
        <w:ind w:left="1080" w:hanging="360"/>
      </w:pPr>
      <w:rPr>
        <w:rFonts w:asciiTheme="majorBidi" w:hAnsiTheme="majorBidi" w:cstheme="majorBidi"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6A0723B"/>
    <w:multiLevelType w:val="hybridMultilevel"/>
    <w:tmpl w:val="2DF44844"/>
    <w:lvl w:ilvl="0" w:tplc="C71C11E6">
      <w:start w:val="1"/>
      <w:numFmt w:val="decimal"/>
      <w:lvlText w:val="%1."/>
      <w:lvlJc w:val="left"/>
      <w:pPr>
        <w:ind w:left="720" w:hanging="36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A6BB4"/>
    <w:multiLevelType w:val="hybridMultilevel"/>
    <w:tmpl w:val="CD6063D6"/>
    <w:lvl w:ilvl="0" w:tplc="6F266E7A">
      <w:start w:val="1"/>
      <w:numFmt w:val="decimal"/>
      <w:lvlText w:val="%1."/>
      <w:lvlJc w:val="left"/>
      <w:pPr>
        <w:ind w:left="1872" w:hanging="360"/>
      </w:pPr>
      <w:rPr>
        <w:rFonts w:asciiTheme="majorBidi" w:hAnsiTheme="majorBidi" w:cstheme="majorBidi" w:hint="default"/>
        <w:b/>
        <w:bCs/>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14">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831E13"/>
    <w:multiLevelType w:val="hybridMultilevel"/>
    <w:tmpl w:val="5CF0F58C"/>
    <w:lvl w:ilvl="0" w:tplc="AEAEE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7E70DB"/>
    <w:multiLevelType w:val="hybridMultilevel"/>
    <w:tmpl w:val="618231EA"/>
    <w:lvl w:ilvl="0" w:tplc="33245834">
      <w:start w:val="1"/>
      <w:numFmt w:val="decimal"/>
      <w:lvlText w:val="%1."/>
      <w:lvlJc w:val="left"/>
      <w:pPr>
        <w:ind w:left="1186" w:hanging="360"/>
      </w:pPr>
      <w:rPr>
        <w:rFonts w:asciiTheme="majorBidi" w:hAnsiTheme="majorBidi" w:cstheme="majorBidi" w:hint="default"/>
        <w:b/>
        <w:bCs/>
      </w:rPr>
    </w:lvl>
    <w:lvl w:ilvl="1" w:tplc="04090019">
      <w:start w:val="1"/>
      <w:numFmt w:val="lowerLetter"/>
      <w:lvlText w:val="%2."/>
      <w:lvlJc w:val="left"/>
      <w:pPr>
        <w:ind w:left="1906" w:hanging="360"/>
      </w:pPr>
    </w:lvl>
    <w:lvl w:ilvl="2" w:tplc="0409001B">
      <w:start w:val="1"/>
      <w:numFmt w:val="lowerRoman"/>
      <w:lvlText w:val="%3."/>
      <w:lvlJc w:val="right"/>
      <w:pPr>
        <w:ind w:left="2626" w:hanging="180"/>
      </w:pPr>
    </w:lvl>
    <w:lvl w:ilvl="3" w:tplc="0409000F">
      <w:start w:val="1"/>
      <w:numFmt w:val="decimal"/>
      <w:lvlText w:val="%4."/>
      <w:lvlJc w:val="left"/>
      <w:pPr>
        <w:ind w:left="3346" w:hanging="360"/>
      </w:pPr>
    </w:lvl>
    <w:lvl w:ilvl="4" w:tplc="04090019">
      <w:start w:val="1"/>
      <w:numFmt w:val="lowerLetter"/>
      <w:lvlText w:val="%5."/>
      <w:lvlJc w:val="left"/>
      <w:pPr>
        <w:ind w:left="4066" w:hanging="360"/>
      </w:pPr>
    </w:lvl>
    <w:lvl w:ilvl="5" w:tplc="0409001B">
      <w:start w:val="1"/>
      <w:numFmt w:val="lowerRoman"/>
      <w:lvlText w:val="%6."/>
      <w:lvlJc w:val="right"/>
      <w:pPr>
        <w:ind w:left="4786" w:hanging="180"/>
      </w:pPr>
    </w:lvl>
    <w:lvl w:ilvl="6" w:tplc="0409000F">
      <w:start w:val="1"/>
      <w:numFmt w:val="decimal"/>
      <w:lvlText w:val="%7."/>
      <w:lvlJc w:val="left"/>
      <w:pPr>
        <w:ind w:left="5506" w:hanging="360"/>
      </w:pPr>
    </w:lvl>
    <w:lvl w:ilvl="7" w:tplc="04090019">
      <w:start w:val="1"/>
      <w:numFmt w:val="lowerLetter"/>
      <w:lvlText w:val="%8."/>
      <w:lvlJc w:val="left"/>
      <w:pPr>
        <w:ind w:left="6226" w:hanging="360"/>
      </w:pPr>
    </w:lvl>
    <w:lvl w:ilvl="8" w:tplc="0409001B">
      <w:start w:val="1"/>
      <w:numFmt w:val="lowerRoman"/>
      <w:lvlText w:val="%9."/>
      <w:lvlJc w:val="right"/>
      <w:pPr>
        <w:ind w:left="6946" w:hanging="180"/>
      </w:pPr>
    </w:lvl>
  </w:abstractNum>
  <w:num w:numId="1">
    <w:abstractNumId w:val="9"/>
  </w:num>
  <w:num w:numId="2">
    <w:abstractNumId w:val="5"/>
  </w:num>
  <w:num w:numId="3">
    <w:abstractNumId w:val="1"/>
  </w:num>
  <w:num w:numId="4">
    <w:abstractNumId w:val="6"/>
  </w:num>
  <w:num w:numId="5">
    <w:abstractNumId w:val="7"/>
  </w:num>
  <w:num w:numId="6">
    <w:abstractNumId w:val="10"/>
  </w:num>
  <w:num w:numId="7">
    <w:abstractNumId w:val="8"/>
  </w:num>
  <w:num w:numId="8">
    <w:abstractNumId w:val="14"/>
  </w:num>
  <w:num w:numId="9">
    <w:abstractNumId w:val="3"/>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zsDCyMDIxMzA2NzFV0lEKTi0uzszPAykwrAUAeKOPpSwAAAA="/>
  </w:docVars>
  <w:rsids>
    <w:rsidRoot w:val="00A56E28"/>
    <w:rsid w:val="000F57F9"/>
    <w:rsid w:val="00140C58"/>
    <w:rsid w:val="00147A15"/>
    <w:rsid w:val="001A78D8"/>
    <w:rsid w:val="0021258E"/>
    <w:rsid w:val="00225646"/>
    <w:rsid w:val="00253207"/>
    <w:rsid w:val="00277A93"/>
    <w:rsid w:val="00512036"/>
    <w:rsid w:val="005402FC"/>
    <w:rsid w:val="006605D4"/>
    <w:rsid w:val="00677D43"/>
    <w:rsid w:val="00776AD9"/>
    <w:rsid w:val="00945BFE"/>
    <w:rsid w:val="00A06490"/>
    <w:rsid w:val="00A56E28"/>
    <w:rsid w:val="00AD2D1E"/>
    <w:rsid w:val="00B017D0"/>
    <w:rsid w:val="00B13B5D"/>
    <w:rsid w:val="00B426DF"/>
    <w:rsid w:val="00B54A01"/>
    <w:rsid w:val="00B72496"/>
    <w:rsid w:val="00B914D1"/>
    <w:rsid w:val="00BD378E"/>
    <w:rsid w:val="00BF1FD9"/>
    <w:rsid w:val="00C16DAA"/>
    <w:rsid w:val="00C7065F"/>
    <w:rsid w:val="00C9734E"/>
    <w:rsid w:val="00CC4B91"/>
    <w:rsid w:val="00D16A07"/>
    <w:rsid w:val="00DD65EF"/>
    <w:rsid w:val="00DF5041"/>
    <w:rsid w:val="00E021B8"/>
    <w:rsid w:val="00EA4BDD"/>
    <w:rsid w:val="00ED409A"/>
    <w:rsid w:val="00EF1924"/>
    <w:rsid w:val="00F178A6"/>
    <w:rsid w:val="00FE2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FC"/>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02FC"/>
    <w:pPr>
      <w:tabs>
        <w:tab w:val="center" w:pos="4153"/>
        <w:tab w:val="right" w:pos="8306"/>
      </w:tabs>
    </w:pPr>
  </w:style>
  <w:style w:type="character" w:customStyle="1" w:styleId="FooterChar">
    <w:name w:val="Footer Char"/>
    <w:basedOn w:val="DefaultParagraphFont"/>
    <w:link w:val="Footer"/>
    <w:uiPriority w:val="99"/>
    <w:rsid w:val="005402FC"/>
    <w:rPr>
      <w:rFonts w:ascii="Times New Roman" w:eastAsia="Times New Roman" w:hAnsi="Times New Roman" w:cs="Traditional Arabic"/>
      <w:sz w:val="20"/>
      <w:szCs w:val="20"/>
    </w:rPr>
  </w:style>
  <w:style w:type="paragraph" w:styleId="NoSpacing">
    <w:name w:val="No Spacing"/>
    <w:link w:val="NoSpacingChar"/>
    <w:uiPriority w:val="1"/>
    <w:qFormat/>
    <w:rsid w:val="005402FC"/>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5402FC"/>
    <w:rPr>
      <w:rFonts w:ascii="Calibri" w:eastAsia="Times New Roman" w:hAnsi="Calibri" w:cs="Arial"/>
    </w:rPr>
  </w:style>
  <w:style w:type="paragraph" w:styleId="ListParagraph">
    <w:name w:val="List Paragraph"/>
    <w:basedOn w:val="Normal"/>
    <w:qFormat/>
    <w:rsid w:val="005402FC"/>
    <w:pPr>
      <w:spacing w:after="200" w:line="276" w:lineRule="auto"/>
      <w:ind w:left="720"/>
      <w:contextualSpacing/>
    </w:pPr>
    <w:rPr>
      <w:rFonts w:ascii="Calibri" w:eastAsia="Calibri" w:hAnsi="Calibri" w:cs="Arial"/>
      <w:sz w:val="22"/>
      <w:szCs w:val="22"/>
    </w:rPr>
  </w:style>
  <w:style w:type="paragraph" w:customStyle="1" w:styleId="Default">
    <w:name w:val="Default"/>
    <w:rsid w:val="00540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nhideWhenUsed/>
    <w:rsid w:val="0054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4">
      <w:bodyDiv w:val="1"/>
      <w:marLeft w:val="0"/>
      <w:marRight w:val="0"/>
      <w:marTop w:val="0"/>
      <w:marBottom w:val="0"/>
      <w:divBdr>
        <w:top w:val="none" w:sz="0" w:space="0" w:color="auto"/>
        <w:left w:val="none" w:sz="0" w:space="0" w:color="auto"/>
        <w:bottom w:val="none" w:sz="0" w:space="0" w:color="auto"/>
        <w:right w:val="none" w:sz="0" w:space="0" w:color="auto"/>
      </w:divBdr>
    </w:div>
    <w:div w:id="90585048">
      <w:bodyDiv w:val="1"/>
      <w:marLeft w:val="0"/>
      <w:marRight w:val="0"/>
      <w:marTop w:val="0"/>
      <w:marBottom w:val="0"/>
      <w:divBdr>
        <w:top w:val="none" w:sz="0" w:space="0" w:color="auto"/>
        <w:left w:val="none" w:sz="0" w:space="0" w:color="auto"/>
        <w:bottom w:val="none" w:sz="0" w:space="0" w:color="auto"/>
        <w:right w:val="none" w:sz="0" w:space="0" w:color="auto"/>
      </w:divBdr>
    </w:div>
    <w:div w:id="459497557">
      <w:bodyDiv w:val="1"/>
      <w:marLeft w:val="0"/>
      <w:marRight w:val="0"/>
      <w:marTop w:val="0"/>
      <w:marBottom w:val="0"/>
      <w:divBdr>
        <w:top w:val="none" w:sz="0" w:space="0" w:color="auto"/>
        <w:left w:val="none" w:sz="0" w:space="0" w:color="auto"/>
        <w:bottom w:val="none" w:sz="0" w:space="0" w:color="auto"/>
        <w:right w:val="none" w:sz="0" w:space="0" w:color="auto"/>
      </w:divBdr>
    </w:div>
    <w:div w:id="545070853">
      <w:bodyDiv w:val="1"/>
      <w:marLeft w:val="0"/>
      <w:marRight w:val="0"/>
      <w:marTop w:val="0"/>
      <w:marBottom w:val="0"/>
      <w:divBdr>
        <w:top w:val="none" w:sz="0" w:space="0" w:color="auto"/>
        <w:left w:val="none" w:sz="0" w:space="0" w:color="auto"/>
        <w:bottom w:val="none" w:sz="0" w:space="0" w:color="auto"/>
        <w:right w:val="none" w:sz="0" w:space="0" w:color="auto"/>
      </w:divBdr>
    </w:div>
    <w:div w:id="715206391">
      <w:bodyDiv w:val="1"/>
      <w:marLeft w:val="0"/>
      <w:marRight w:val="0"/>
      <w:marTop w:val="0"/>
      <w:marBottom w:val="0"/>
      <w:divBdr>
        <w:top w:val="none" w:sz="0" w:space="0" w:color="auto"/>
        <w:left w:val="none" w:sz="0" w:space="0" w:color="auto"/>
        <w:bottom w:val="none" w:sz="0" w:space="0" w:color="auto"/>
        <w:right w:val="none" w:sz="0" w:space="0" w:color="auto"/>
      </w:divBdr>
    </w:div>
    <w:div w:id="1196891343">
      <w:bodyDiv w:val="1"/>
      <w:marLeft w:val="0"/>
      <w:marRight w:val="0"/>
      <w:marTop w:val="0"/>
      <w:marBottom w:val="0"/>
      <w:divBdr>
        <w:top w:val="none" w:sz="0" w:space="0" w:color="auto"/>
        <w:left w:val="none" w:sz="0" w:space="0" w:color="auto"/>
        <w:bottom w:val="none" w:sz="0" w:space="0" w:color="auto"/>
        <w:right w:val="none" w:sz="0" w:space="0" w:color="auto"/>
      </w:divBdr>
    </w:div>
    <w:div w:id="1212688033">
      <w:bodyDiv w:val="1"/>
      <w:marLeft w:val="0"/>
      <w:marRight w:val="0"/>
      <w:marTop w:val="0"/>
      <w:marBottom w:val="0"/>
      <w:divBdr>
        <w:top w:val="none" w:sz="0" w:space="0" w:color="auto"/>
        <w:left w:val="none" w:sz="0" w:space="0" w:color="auto"/>
        <w:bottom w:val="none" w:sz="0" w:space="0" w:color="auto"/>
        <w:right w:val="none" w:sz="0" w:space="0" w:color="auto"/>
      </w:divBdr>
    </w:div>
    <w:div w:id="1214193414">
      <w:bodyDiv w:val="1"/>
      <w:marLeft w:val="0"/>
      <w:marRight w:val="0"/>
      <w:marTop w:val="0"/>
      <w:marBottom w:val="0"/>
      <w:divBdr>
        <w:top w:val="none" w:sz="0" w:space="0" w:color="auto"/>
        <w:left w:val="none" w:sz="0" w:space="0" w:color="auto"/>
        <w:bottom w:val="none" w:sz="0" w:space="0" w:color="auto"/>
        <w:right w:val="none" w:sz="0" w:space="0" w:color="auto"/>
      </w:divBdr>
    </w:div>
    <w:div w:id="1288393577">
      <w:bodyDiv w:val="1"/>
      <w:marLeft w:val="0"/>
      <w:marRight w:val="0"/>
      <w:marTop w:val="0"/>
      <w:marBottom w:val="0"/>
      <w:divBdr>
        <w:top w:val="none" w:sz="0" w:space="0" w:color="auto"/>
        <w:left w:val="none" w:sz="0" w:space="0" w:color="auto"/>
        <w:bottom w:val="none" w:sz="0" w:space="0" w:color="auto"/>
        <w:right w:val="none" w:sz="0" w:space="0" w:color="auto"/>
      </w:divBdr>
    </w:div>
    <w:div w:id="1577935615">
      <w:bodyDiv w:val="1"/>
      <w:marLeft w:val="0"/>
      <w:marRight w:val="0"/>
      <w:marTop w:val="0"/>
      <w:marBottom w:val="0"/>
      <w:divBdr>
        <w:top w:val="none" w:sz="0" w:space="0" w:color="auto"/>
        <w:left w:val="none" w:sz="0" w:space="0" w:color="auto"/>
        <w:bottom w:val="none" w:sz="0" w:space="0" w:color="auto"/>
        <w:right w:val="none" w:sz="0" w:space="0" w:color="auto"/>
      </w:divBdr>
    </w:div>
    <w:div w:id="1623999414">
      <w:bodyDiv w:val="1"/>
      <w:marLeft w:val="0"/>
      <w:marRight w:val="0"/>
      <w:marTop w:val="0"/>
      <w:marBottom w:val="0"/>
      <w:divBdr>
        <w:top w:val="none" w:sz="0" w:space="0" w:color="auto"/>
        <w:left w:val="none" w:sz="0" w:space="0" w:color="auto"/>
        <w:bottom w:val="none" w:sz="0" w:space="0" w:color="auto"/>
        <w:right w:val="none" w:sz="0" w:space="0" w:color="auto"/>
      </w:divBdr>
    </w:div>
    <w:div w:id="1653830035">
      <w:bodyDiv w:val="1"/>
      <w:marLeft w:val="0"/>
      <w:marRight w:val="0"/>
      <w:marTop w:val="0"/>
      <w:marBottom w:val="0"/>
      <w:divBdr>
        <w:top w:val="none" w:sz="0" w:space="0" w:color="auto"/>
        <w:left w:val="none" w:sz="0" w:space="0" w:color="auto"/>
        <w:bottom w:val="none" w:sz="0" w:space="0" w:color="auto"/>
        <w:right w:val="none" w:sz="0" w:space="0" w:color="auto"/>
      </w:divBdr>
    </w:div>
    <w:div w:id="2046326581">
      <w:bodyDiv w:val="1"/>
      <w:marLeft w:val="0"/>
      <w:marRight w:val="0"/>
      <w:marTop w:val="0"/>
      <w:marBottom w:val="0"/>
      <w:divBdr>
        <w:top w:val="none" w:sz="0" w:space="0" w:color="auto"/>
        <w:left w:val="none" w:sz="0" w:space="0" w:color="auto"/>
        <w:bottom w:val="none" w:sz="0" w:space="0" w:color="auto"/>
        <w:right w:val="none" w:sz="0" w:space="0" w:color="auto"/>
      </w:divBdr>
    </w:div>
    <w:div w:id="20910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3AEB-8E86-40B2-83FF-9B1A4A72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2</cp:revision>
  <dcterms:created xsi:type="dcterms:W3CDTF">2018-10-20T18:46:00Z</dcterms:created>
  <dcterms:modified xsi:type="dcterms:W3CDTF">2018-10-20T18:46:00Z</dcterms:modified>
</cp:coreProperties>
</file>