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1" w:rsidRPr="00EE06F8" w:rsidRDefault="00791E81" w:rsidP="00791E81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791E81" w:rsidRDefault="00791E81" w:rsidP="00791E81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8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1E81" w:rsidRPr="00DB131F" w:rsidTr="00921F80">
        <w:trPr>
          <w:trHeight w:val="794"/>
        </w:trPr>
        <w:tc>
          <w:tcPr>
            <w:tcW w:w="9781" w:type="dxa"/>
            <w:shd w:val="clear" w:color="auto" w:fill="A7BFDE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791E81" w:rsidRPr="00E734E3" w:rsidRDefault="00791E81" w:rsidP="00791E81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072" w:type="dxa"/>
        <w:tblInd w:w="-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5940"/>
      </w:tblGrid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1614D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كلية الهندسة</w:t>
            </w:r>
            <w:r w:rsidR="00116FC3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جامعة بغداد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1614DD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هندسة النفط</w:t>
            </w:r>
            <w:r w:rsidR="00791E81" w:rsidRPr="00DB131F">
              <w:rPr>
                <w:rFonts w:ascii="Cambria" w:hAnsi="Cambria" w:cs="Times New Roman"/>
                <w:color w:val="D9D9D9"/>
                <w:sz w:val="28"/>
                <w:szCs w:val="28"/>
                <w:rtl/>
                <w:lang w:bidi="ar-IQ"/>
              </w:rPr>
              <w:t>القسمالعلمي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EE5835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PE-404</w:t>
            </w:r>
            <w:r w:rsidR="002C180A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-</w:t>
            </w:r>
            <w:r w:rsidR="002C180A">
              <w:rPr>
                <w:rFonts w:cs="Times New Roman"/>
                <w:sz w:val="28"/>
                <w:szCs w:val="28"/>
                <w:lang w:bidi="ar-IQ"/>
              </w:rPr>
              <w:t xml:space="preserve"> Enhanced Oil Recovery-EOR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C180A" w:rsidRDefault="002C180A" w:rsidP="002C180A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Annual System; The mode is a “Day Program”. The students are full time on</w:t>
            </w:r>
          </w:p>
          <w:p w:rsidR="002C180A" w:rsidRDefault="002C180A" w:rsidP="002C180A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Campus. They attend full day program in</w:t>
            </w:r>
          </w:p>
          <w:p w:rsidR="002C180A" w:rsidRDefault="002C180A" w:rsidP="002C180A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Face-to-face mode. The academic year is</w:t>
            </w:r>
          </w:p>
          <w:p w:rsidR="002C180A" w:rsidRDefault="002C180A" w:rsidP="002C180A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Composed of 30-week regular subjects.</w:t>
            </w:r>
          </w:p>
          <w:p w:rsidR="00791E81" w:rsidRPr="00DB131F" w:rsidRDefault="002C180A" w:rsidP="002C180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Each graduating student has to successfully complete 90 hours.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EE5835" w:rsidP="0006062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 والثاني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91E81" w:rsidRPr="00DB131F" w:rsidRDefault="00EE5835" w:rsidP="00EE583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 ساعات اسبوعيا</w:t>
            </w:r>
          </w:p>
        </w:tc>
      </w:tr>
      <w:tr w:rsidR="00791E81" w:rsidRPr="00DB131F" w:rsidTr="00921F80">
        <w:trPr>
          <w:trHeight w:val="624"/>
        </w:trPr>
        <w:tc>
          <w:tcPr>
            <w:tcW w:w="3132" w:type="dxa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791E81" w:rsidRPr="00DB131F" w:rsidRDefault="00EE5835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15-5-2018</w:t>
            </w:r>
          </w:p>
        </w:tc>
      </w:tr>
      <w:tr w:rsidR="00791E81" w:rsidRPr="00DB131F" w:rsidTr="00921F80">
        <w:trPr>
          <w:trHeight w:val="72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791E8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EE5835" w:rsidRDefault="00EE5835" w:rsidP="00EE583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تعليم الطلبة المادة العلمية الكاملة في الاختصاص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EE5835" w:rsidRDefault="00EE5835" w:rsidP="00EE583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التمكن من حل المشاكل النفطية في الحقل وأجراء التصاميم الصحيحة للابار والمكامن النفطية </w:t>
            </w:r>
            <w:r w:rsidRPr="00EE5835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EE5835" w:rsidRDefault="00EE5835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ج- توسيع أدراك الطالب في معلومات علمية أكبر ليكون جاهزا للدخول في التعليم العالي والدراسات العليا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C80398" w:rsidRDefault="00C80398" w:rsidP="00060622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C80398">
              <w:rPr>
                <w:rFonts w:cs="Times New Roman"/>
                <w:sz w:val="24"/>
                <w:szCs w:val="24"/>
              </w:rPr>
              <w:t xml:space="preserve">The Students will get the advance knowledge of essential subjects in improved oil </w:t>
            </w:r>
            <w:r w:rsidRPr="00C80398">
              <w:rPr>
                <w:rFonts w:cs="Times New Roman"/>
                <w:sz w:val="24"/>
                <w:szCs w:val="24"/>
              </w:rPr>
              <w:lastRenderedPageBreak/>
              <w:t>recovery and calculation methods used in EOR., the student will get good information in reservoir management solutions, as follows</w:t>
            </w: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C80398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791E81" w:rsidRPr="00DB131F" w:rsidRDefault="00791E81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921F80" w:rsidRPr="00DB131F" w:rsidTr="00921F80">
        <w:trPr>
          <w:trHeight w:val="265"/>
        </w:trPr>
        <w:tc>
          <w:tcPr>
            <w:tcW w:w="9072" w:type="dxa"/>
            <w:gridSpan w:val="2"/>
            <w:shd w:val="clear" w:color="auto" w:fill="A7BFDE"/>
            <w:vAlign w:val="center"/>
          </w:tcPr>
          <w:p w:rsidR="00921F80" w:rsidRDefault="00921F80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9659FC" w:rsidRPr="00DB131F" w:rsidRDefault="009659FC" w:rsidP="00060622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20555A" w:rsidRDefault="00791E81" w:rsidP="00791E81">
      <w:pPr>
        <w:rPr>
          <w:vanish/>
        </w:rPr>
      </w:pPr>
    </w:p>
    <w:tbl>
      <w:tblPr>
        <w:tblpPr w:leftFromText="180" w:rightFromText="180" w:vertAnchor="text" w:horzAnchor="margin" w:tblpXSpec="center" w:tblpY="-748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791E81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921F80" w:rsidRPr="00DB131F" w:rsidTr="00106480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921F80" w:rsidRPr="00DB131F" w:rsidRDefault="00921F80" w:rsidP="00106480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791E81" w:rsidRPr="00DB131F" w:rsidTr="00106480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C80398" w:rsidRPr="0038004A" w:rsidRDefault="00791E81" w:rsidP="00C80398">
            <w:pPr>
              <w:autoSpaceDE w:val="0"/>
              <w:autoSpaceDN w:val="0"/>
              <w:bidi w:val="0"/>
              <w:adjustRightInd w:val="0"/>
              <w:ind w:left="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C80398" w:rsidRPr="0038004A">
              <w:rPr>
                <w:rFonts w:ascii="Arial" w:hAnsi="Arial" w:cs="Arial"/>
                <w:b/>
                <w:bCs/>
                <w:sz w:val="24"/>
                <w:szCs w:val="24"/>
              </w:rPr>
              <w:t>1    Ability to apply knowledge of science, and engineering.</w:t>
            </w:r>
          </w:p>
          <w:p w:rsidR="00C80398" w:rsidRPr="0038004A" w:rsidRDefault="00C80398" w:rsidP="00C80398">
            <w:pPr>
              <w:autoSpaceDE w:val="0"/>
              <w:autoSpaceDN w:val="0"/>
              <w:bidi w:val="0"/>
              <w:adjustRightInd w:val="0"/>
              <w:ind w:left="5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0398" w:rsidRPr="0038004A" w:rsidRDefault="00C80398" w:rsidP="00C80398">
            <w:pPr>
              <w:autoSpaceDE w:val="0"/>
              <w:autoSpaceDN w:val="0"/>
              <w:bidi w:val="0"/>
              <w:adjustRightInd w:val="0"/>
              <w:ind w:left="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04A">
              <w:rPr>
                <w:rFonts w:ascii="Arial" w:hAnsi="Arial" w:cs="Arial"/>
                <w:b/>
                <w:bCs/>
                <w:sz w:val="24"/>
                <w:szCs w:val="24"/>
              </w:rPr>
              <w:t>2    Ability to design and conduct experiments and to analyze and interpret data.</w:t>
            </w:r>
          </w:p>
          <w:p w:rsidR="00C80398" w:rsidRPr="0038004A" w:rsidRDefault="00C80398" w:rsidP="00C80398">
            <w:pPr>
              <w:autoSpaceDE w:val="0"/>
              <w:autoSpaceDN w:val="0"/>
              <w:bidi w:val="0"/>
              <w:adjustRightInd w:val="0"/>
              <w:ind w:left="5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0398" w:rsidRPr="0038004A" w:rsidRDefault="00C80398" w:rsidP="00C80398">
            <w:pPr>
              <w:autoSpaceDE w:val="0"/>
              <w:autoSpaceDN w:val="0"/>
              <w:bidi w:val="0"/>
              <w:adjustRightInd w:val="0"/>
              <w:ind w:left="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04A">
              <w:rPr>
                <w:rFonts w:ascii="Arial" w:hAnsi="Arial" w:cs="Arial"/>
                <w:b/>
                <w:bCs/>
                <w:sz w:val="24"/>
                <w:szCs w:val="24"/>
              </w:rPr>
              <w:t>3    Ability to design a system, component, or process to meet desired needs within realistic constraints such as economic, environmental, social, political, ethical, health and safety.</w:t>
            </w:r>
          </w:p>
          <w:p w:rsidR="00C80398" w:rsidRPr="0038004A" w:rsidRDefault="00C80398" w:rsidP="00C80398">
            <w:pPr>
              <w:autoSpaceDE w:val="0"/>
              <w:autoSpaceDN w:val="0"/>
              <w:bidi w:val="0"/>
              <w:adjustRightInd w:val="0"/>
              <w:ind w:left="5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0398" w:rsidRPr="0038004A" w:rsidRDefault="00C80398" w:rsidP="00C80398">
            <w:pPr>
              <w:autoSpaceDE w:val="0"/>
              <w:autoSpaceDN w:val="0"/>
              <w:bidi w:val="0"/>
              <w:adjustRightInd w:val="0"/>
              <w:ind w:left="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04A">
              <w:rPr>
                <w:rFonts w:ascii="Arial" w:hAnsi="Arial" w:cs="Arial"/>
                <w:b/>
                <w:bCs/>
                <w:sz w:val="24"/>
                <w:szCs w:val="24"/>
              </w:rPr>
              <w:t>4    Ability to function on multi-disciplinary teams.</w:t>
            </w:r>
          </w:p>
          <w:p w:rsidR="00C80398" w:rsidRPr="0038004A" w:rsidRDefault="00C80398" w:rsidP="00C80398">
            <w:pPr>
              <w:autoSpaceDE w:val="0"/>
              <w:autoSpaceDN w:val="0"/>
              <w:bidi w:val="0"/>
              <w:adjustRightInd w:val="0"/>
              <w:ind w:left="5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0398" w:rsidRPr="00350E41" w:rsidRDefault="00C80398" w:rsidP="00C80398">
            <w:pPr>
              <w:autoSpaceDE w:val="0"/>
              <w:autoSpaceDN w:val="0"/>
              <w:bidi w:val="0"/>
              <w:adjustRightInd w:val="0"/>
              <w:ind w:left="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004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350E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350E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bility to identify, </w:t>
            </w:r>
            <w:proofErr w:type="gramStart"/>
            <w:r w:rsidRPr="00350E41">
              <w:rPr>
                <w:rFonts w:ascii="Arial" w:hAnsi="Arial" w:cs="Arial"/>
                <w:b/>
                <w:bCs/>
                <w:sz w:val="24"/>
                <w:szCs w:val="24"/>
              </w:rPr>
              <w:t>formulate</w:t>
            </w:r>
            <w:proofErr w:type="gramEnd"/>
            <w:r w:rsidRPr="00350E41">
              <w:rPr>
                <w:rFonts w:ascii="Arial" w:hAnsi="Arial" w:cs="Arial"/>
                <w:b/>
                <w:bCs/>
                <w:sz w:val="24"/>
                <w:szCs w:val="24"/>
              </w:rPr>
              <w:t>, and solve engineering problems.</w:t>
            </w:r>
          </w:p>
          <w:p w:rsidR="00C80398" w:rsidRPr="00350E41" w:rsidRDefault="00C80398" w:rsidP="00C80398">
            <w:pPr>
              <w:autoSpaceDE w:val="0"/>
              <w:autoSpaceDN w:val="0"/>
              <w:bidi w:val="0"/>
              <w:adjustRightInd w:val="0"/>
              <w:ind w:left="5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0398" w:rsidRPr="00350E41" w:rsidRDefault="00C80398" w:rsidP="00C80398">
            <w:pPr>
              <w:autoSpaceDE w:val="0"/>
              <w:autoSpaceDN w:val="0"/>
              <w:bidi w:val="0"/>
              <w:adjustRightInd w:val="0"/>
              <w:ind w:left="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E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</w:t>
            </w:r>
            <w:r w:rsidRPr="00350E41">
              <w:rPr>
                <w:rFonts w:ascii="Arial" w:hAnsi="Arial" w:cs="Arial"/>
                <w:b/>
                <w:bCs/>
                <w:sz w:val="24"/>
                <w:szCs w:val="24"/>
              </w:rPr>
              <w:t>nderstanding of professional and ethical responsibility.</w:t>
            </w:r>
          </w:p>
          <w:p w:rsidR="00C80398" w:rsidRPr="00350E41" w:rsidRDefault="00C80398" w:rsidP="00C80398">
            <w:pPr>
              <w:autoSpaceDE w:val="0"/>
              <w:autoSpaceDN w:val="0"/>
              <w:bidi w:val="0"/>
              <w:adjustRightInd w:val="0"/>
              <w:ind w:left="5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0398" w:rsidRPr="00350E41" w:rsidRDefault="00C80398" w:rsidP="00C80398">
            <w:pPr>
              <w:autoSpaceDE w:val="0"/>
              <w:autoSpaceDN w:val="0"/>
              <w:bidi w:val="0"/>
              <w:adjustRightInd w:val="0"/>
              <w:ind w:left="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E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350E41">
              <w:rPr>
                <w:rFonts w:ascii="Arial" w:hAnsi="Arial" w:cs="Arial"/>
                <w:b/>
                <w:bCs/>
                <w:sz w:val="24"/>
                <w:szCs w:val="24"/>
              </w:rPr>
              <w:t>bility to communicate effectively.</w:t>
            </w:r>
          </w:p>
          <w:p w:rsidR="00C80398" w:rsidRPr="00350E41" w:rsidRDefault="00C80398" w:rsidP="00C80398">
            <w:pPr>
              <w:autoSpaceDE w:val="0"/>
              <w:autoSpaceDN w:val="0"/>
              <w:bidi w:val="0"/>
              <w:adjustRightInd w:val="0"/>
              <w:ind w:left="5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0398" w:rsidRPr="00350E41" w:rsidRDefault="00C80398" w:rsidP="00C80398">
            <w:pPr>
              <w:autoSpaceDE w:val="0"/>
              <w:autoSpaceDN w:val="0"/>
              <w:bidi w:val="0"/>
              <w:adjustRightInd w:val="0"/>
              <w:ind w:left="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350E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A knowledge</w:t>
            </w:r>
            <w:proofErr w:type="gramEnd"/>
            <w:r w:rsidRPr="00350E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contemporary issues.</w:t>
            </w:r>
          </w:p>
          <w:p w:rsidR="00C80398" w:rsidRPr="00350E41" w:rsidRDefault="00C80398" w:rsidP="00C80398">
            <w:pPr>
              <w:autoSpaceDE w:val="0"/>
              <w:autoSpaceDN w:val="0"/>
              <w:bidi w:val="0"/>
              <w:adjustRightInd w:val="0"/>
              <w:ind w:left="5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0398" w:rsidRPr="00350E41" w:rsidRDefault="00C80398" w:rsidP="00C80398">
            <w:pPr>
              <w:autoSpaceDE w:val="0"/>
              <w:autoSpaceDN w:val="0"/>
              <w:bidi w:val="0"/>
              <w:adjustRightInd w:val="0"/>
              <w:ind w:left="540" w:right="-3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350E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An ability to use the techniques, skills, and modern engineering tools necessary for engineering practice.</w:t>
            </w:r>
          </w:p>
          <w:p w:rsidR="00C80398" w:rsidRPr="00350E41" w:rsidRDefault="00C80398" w:rsidP="00C80398">
            <w:pPr>
              <w:autoSpaceDE w:val="0"/>
              <w:autoSpaceDN w:val="0"/>
              <w:bidi w:val="0"/>
              <w:adjustRightInd w:val="0"/>
              <w:ind w:left="540" w:right="-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80398" w:rsidRPr="00350E41" w:rsidRDefault="00C80398" w:rsidP="00C80398">
            <w:pPr>
              <w:autoSpaceDE w:val="0"/>
              <w:autoSpaceDN w:val="0"/>
              <w:bidi w:val="0"/>
              <w:adjustRightInd w:val="0"/>
              <w:ind w:left="5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350E4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350E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An</w:t>
            </w:r>
            <w:proofErr w:type="gramEnd"/>
            <w:r w:rsidRPr="00350E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ability to deal with the high level of uncertainty in definition and solution of petroleum reservoir problems.</w:t>
            </w:r>
          </w:p>
          <w:p w:rsidR="00791E81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921F80" w:rsidRPr="00DB131F" w:rsidRDefault="00921F80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791E81" w:rsidRPr="00DB131F" w:rsidTr="00106480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791E81" w:rsidRDefault="00791E81" w:rsidP="00C8039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  <w:p w:rsidR="00C80398" w:rsidRPr="00DB131F" w:rsidRDefault="00C80398" w:rsidP="00C80398">
            <w:pPr>
              <w:autoSpaceDE w:val="0"/>
              <w:autoSpaceDN w:val="0"/>
              <w:adjustRightInd w:val="0"/>
              <w:ind w:left="36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Face to face learning and provides some practical lessons to enhance students skill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C80398" w:rsidRPr="002A416F" w:rsidRDefault="00C80398" w:rsidP="00C80398">
            <w:pPr>
              <w:widowControl w:val="0"/>
              <w:autoSpaceDE w:val="0"/>
              <w:autoSpaceDN w:val="0"/>
              <w:bidi w:val="0"/>
              <w:adjustRightInd w:val="0"/>
              <w:spacing w:before="1" w:line="259" w:lineRule="exact"/>
              <w:ind w:left="1400"/>
              <w:rPr>
                <w:rFonts w:asciiTheme="majorBidi" w:hAnsiTheme="majorBidi" w:cstheme="majorBidi"/>
                <w:color w:val="C00000"/>
                <w:spacing w:val="-3"/>
                <w:sz w:val="28"/>
                <w:szCs w:val="28"/>
              </w:rPr>
            </w:pPr>
            <w:r w:rsidRPr="002A416F">
              <w:rPr>
                <w:rFonts w:asciiTheme="majorBidi" w:hAnsiTheme="majorBidi" w:cstheme="majorBidi"/>
                <w:color w:val="C00000"/>
                <w:spacing w:val="-3"/>
                <w:sz w:val="28"/>
                <w:szCs w:val="28"/>
              </w:rPr>
              <w:t xml:space="preserve">.  </w:t>
            </w:r>
            <w:r w:rsidRPr="00FF2181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>Homework</w:t>
            </w:r>
            <w:r w:rsidRPr="002A416F">
              <w:rPr>
                <w:rFonts w:asciiTheme="majorBidi" w:hAnsiTheme="majorBidi" w:cstheme="majorBidi"/>
                <w:color w:val="C00000"/>
                <w:spacing w:val="-3"/>
                <w:sz w:val="28"/>
                <w:szCs w:val="28"/>
              </w:rPr>
              <w:t xml:space="preserve">: </w:t>
            </w:r>
          </w:p>
          <w:p w:rsidR="00C80398" w:rsidRPr="002A416F" w:rsidRDefault="00C80398" w:rsidP="00C80398">
            <w:pPr>
              <w:widowControl w:val="0"/>
              <w:autoSpaceDE w:val="0"/>
              <w:autoSpaceDN w:val="0"/>
              <w:bidi w:val="0"/>
              <w:adjustRightInd w:val="0"/>
              <w:spacing w:before="17" w:line="264" w:lineRule="exact"/>
              <w:ind w:left="1400"/>
              <w:rPr>
                <w:rFonts w:asciiTheme="majorBidi" w:hAnsiTheme="majorBidi" w:cstheme="majorBidi"/>
                <w:color w:val="000000"/>
                <w:spacing w:val="-2"/>
                <w:sz w:val="28"/>
                <w:szCs w:val="28"/>
              </w:rPr>
            </w:pPr>
            <w:r w:rsidRPr="002A416F">
              <w:rPr>
                <w:rFonts w:asciiTheme="majorBidi" w:hAnsiTheme="majorBidi" w:cstheme="majorBidi"/>
                <w:color w:val="000000"/>
                <w:spacing w:val="-2"/>
                <w:sz w:val="28"/>
                <w:szCs w:val="28"/>
              </w:rPr>
              <w:t xml:space="preserve">- There will be a minimum of seven sets of homework during the academic year. </w:t>
            </w:r>
          </w:p>
          <w:p w:rsidR="00C80398" w:rsidRPr="002A416F" w:rsidRDefault="00C80398" w:rsidP="00C80398">
            <w:pPr>
              <w:widowControl w:val="0"/>
              <w:autoSpaceDE w:val="0"/>
              <w:autoSpaceDN w:val="0"/>
              <w:bidi w:val="0"/>
              <w:adjustRightInd w:val="0"/>
              <w:spacing w:line="260" w:lineRule="exact"/>
              <w:ind w:left="1400" w:right="3048"/>
              <w:jc w:val="both"/>
              <w:rPr>
                <w:rFonts w:asciiTheme="majorBidi" w:hAnsiTheme="majorBidi" w:cstheme="majorBidi"/>
                <w:color w:val="000000"/>
                <w:spacing w:val="-3"/>
                <w:sz w:val="28"/>
                <w:szCs w:val="28"/>
              </w:rPr>
            </w:pPr>
            <w:r w:rsidRPr="002A416F">
              <w:rPr>
                <w:rFonts w:asciiTheme="majorBidi" w:hAnsiTheme="majorBidi" w:cstheme="majorBidi"/>
                <w:color w:val="000000"/>
                <w:spacing w:val="-2"/>
                <w:sz w:val="28"/>
                <w:szCs w:val="28"/>
              </w:rPr>
              <w:t>- There will be usual tests for students to encourage the follow up the lessons</w:t>
            </w:r>
            <w:r w:rsidRPr="002A416F">
              <w:rPr>
                <w:rFonts w:asciiTheme="majorBidi" w:hAnsiTheme="majorBidi" w:cstheme="majorBidi"/>
                <w:color w:val="000000"/>
                <w:spacing w:val="-3"/>
                <w:sz w:val="28"/>
                <w:szCs w:val="28"/>
              </w:rPr>
              <w:t xml:space="preserve">. </w:t>
            </w:r>
          </w:p>
          <w:p w:rsidR="00C80398" w:rsidRPr="002A416F" w:rsidRDefault="00C80398" w:rsidP="00C80398">
            <w:pPr>
              <w:widowControl w:val="0"/>
              <w:autoSpaceDE w:val="0"/>
              <w:autoSpaceDN w:val="0"/>
              <w:bidi w:val="0"/>
              <w:adjustRightInd w:val="0"/>
              <w:spacing w:before="17" w:line="264" w:lineRule="exact"/>
              <w:ind w:left="1400"/>
              <w:rPr>
                <w:rFonts w:asciiTheme="majorBidi" w:hAnsiTheme="majorBidi" w:cstheme="majorBidi"/>
                <w:color w:val="000000"/>
                <w:spacing w:val="-3"/>
                <w:sz w:val="28"/>
                <w:szCs w:val="28"/>
              </w:rPr>
            </w:pPr>
            <w:r w:rsidRPr="002A416F">
              <w:rPr>
                <w:rFonts w:asciiTheme="majorBidi" w:hAnsiTheme="majorBidi" w:cstheme="majorBidi"/>
                <w:color w:val="000000"/>
                <w:spacing w:val="-3"/>
                <w:sz w:val="28"/>
                <w:szCs w:val="28"/>
              </w:rPr>
              <w:t xml:space="preserve">- The homework will count 10% of the total course grade while the test is </w:t>
            </w:r>
            <w:r w:rsidRPr="002A416F">
              <w:rPr>
                <w:rFonts w:asciiTheme="majorBidi" w:hAnsiTheme="majorBidi" w:cstheme="majorBidi"/>
                <w:color w:val="000000"/>
                <w:spacing w:val="-3"/>
                <w:sz w:val="28"/>
                <w:szCs w:val="28"/>
              </w:rPr>
              <w:lastRenderedPageBreak/>
              <w:t xml:space="preserve">an adding </w:t>
            </w:r>
            <w:proofErr w:type="gramStart"/>
            <w:r w:rsidRPr="002A416F">
              <w:rPr>
                <w:rFonts w:asciiTheme="majorBidi" w:hAnsiTheme="majorBidi" w:cstheme="majorBidi"/>
                <w:color w:val="000000"/>
                <w:spacing w:val="-3"/>
                <w:sz w:val="28"/>
                <w:szCs w:val="28"/>
              </w:rPr>
              <w:t>grades</w:t>
            </w:r>
            <w:proofErr w:type="gramEnd"/>
            <w:r w:rsidRPr="002A416F">
              <w:rPr>
                <w:rFonts w:asciiTheme="majorBidi" w:hAnsiTheme="majorBidi" w:cstheme="majorBidi"/>
                <w:color w:val="000000"/>
                <w:spacing w:val="-3"/>
                <w:sz w:val="28"/>
                <w:szCs w:val="28"/>
              </w:rPr>
              <w:t xml:space="preserve">. </w:t>
            </w:r>
          </w:p>
          <w:p w:rsidR="00C80398" w:rsidRPr="00FF2181" w:rsidRDefault="00C80398" w:rsidP="00C80398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400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</w:p>
          <w:p w:rsidR="00C80398" w:rsidRPr="00FF2181" w:rsidRDefault="00C80398" w:rsidP="00C80398">
            <w:pPr>
              <w:widowControl w:val="0"/>
              <w:autoSpaceDE w:val="0"/>
              <w:autoSpaceDN w:val="0"/>
              <w:bidi w:val="0"/>
              <w:adjustRightInd w:val="0"/>
              <w:spacing w:before="12" w:line="264" w:lineRule="exact"/>
              <w:ind w:left="1400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  <w:r w:rsidRPr="00FF2181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2.  Quizzes: </w:t>
            </w:r>
          </w:p>
          <w:p w:rsidR="00C80398" w:rsidRPr="00FF2181" w:rsidRDefault="00C80398" w:rsidP="00C80398">
            <w:pPr>
              <w:widowControl w:val="0"/>
              <w:autoSpaceDE w:val="0"/>
              <w:autoSpaceDN w:val="0"/>
              <w:bidi w:val="0"/>
              <w:adjustRightInd w:val="0"/>
              <w:spacing w:before="1" w:line="259" w:lineRule="exact"/>
              <w:ind w:left="1400"/>
              <w:rPr>
                <w:rFonts w:asciiTheme="majorBidi" w:hAnsiTheme="majorBidi" w:cstheme="majorBidi"/>
                <w:spacing w:val="-2"/>
                <w:sz w:val="28"/>
                <w:szCs w:val="28"/>
              </w:rPr>
            </w:pPr>
            <w:r w:rsidRPr="00FF2181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- There will be a four closed books and notes quizzes during the academic year. </w:t>
            </w:r>
          </w:p>
          <w:p w:rsidR="00C80398" w:rsidRPr="00FF2181" w:rsidRDefault="00C80398" w:rsidP="00C80398">
            <w:pPr>
              <w:widowControl w:val="0"/>
              <w:autoSpaceDE w:val="0"/>
              <w:autoSpaceDN w:val="0"/>
              <w:bidi w:val="0"/>
              <w:adjustRightInd w:val="0"/>
              <w:spacing w:before="1" w:line="259" w:lineRule="exact"/>
              <w:ind w:left="1400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  <w:r w:rsidRPr="00FF2181">
              <w:rPr>
                <w:rFonts w:asciiTheme="majorBidi" w:hAnsiTheme="majorBidi" w:cstheme="majorBidi"/>
                <w:spacing w:val="-3"/>
                <w:sz w:val="28"/>
                <w:szCs w:val="28"/>
              </w:rPr>
              <w:t xml:space="preserve">- The quizzes will count 20% of the total course grade. </w:t>
            </w:r>
          </w:p>
          <w:p w:rsidR="00C80398" w:rsidRPr="00FF2181" w:rsidRDefault="00C80398" w:rsidP="00C80398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400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</w:p>
          <w:p w:rsidR="00C80398" w:rsidRPr="00FF2181" w:rsidRDefault="00C80398" w:rsidP="00C80398">
            <w:pPr>
              <w:widowControl w:val="0"/>
              <w:autoSpaceDE w:val="0"/>
              <w:autoSpaceDN w:val="0"/>
              <w:bidi w:val="0"/>
              <w:adjustRightInd w:val="0"/>
              <w:spacing w:before="13" w:line="264" w:lineRule="exact"/>
              <w:ind w:left="1400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  <w:r w:rsidRPr="00FF2181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3.  Exams: </w:t>
            </w:r>
          </w:p>
          <w:p w:rsidR="00C80398" w:rsidRPr="00FF2181" w:rsidRDefault="00C80398" w:rsidP="00C80398">
            <w:pPr>
              <w:widowControl w:val="0"/>
              <w:autoSpaceDE w:val="0"/>
              <w:autoSpaceDN w:val="0"/>
              <w:bidi w:val="0"/>
              <w:adjustRightInd w:val="0"/>
              <w:spacing w:before="16" w:line="264" w:lineRule="exact"/>
              <w:ind w:left="1400"/>
              <w:rPr>
                <w:rFonts w:asciiTheme="majorBidi" w:hAnsiTheme="majorBidi" w:cstheme="majorBidi"/>
                <w:spacing w:val="-2"/>
                <w:sz w:val="28"/>
                <w:szCs w:val="28"/>
              </w:rPr>
            </w:pPr>
            <w:r w:rsidRPr="00FF2181">
              <w:rPr>
                <w:rFonts w:asciiTheme="majorBidi" w:hAnsiTheme="majorBidi" w:cstheme="majorBidi"/>
                <w:spacing w:val="-2"/>
                <w:sz w:val="28"/>
                <w:szCs w:val="28"/>
              </w:rPr>
              <w:t xml:space="preserve">- There will be four closed books and notes exam during the academic year, </w:t>
            </w:r>
          </w:p>
          <w:p w:rsidR="00C80398" w:rsidRPr="00FF2181" w:rsidRDefault="00C80398" w:rsidP="00C80398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1400"/>
              <w:rPr>
                <w:rFonts w:asciiTheme="majorBidi" w:hAnsiTheme="majorBidi" w:cstheme="majorBidi"/>
                <w:spacing w:val="-3"/>
                <w:sz w:val="28"/>
                <w:szCs w:val="28"/>
              </w:rPr>
            </w:pPr>
          </w:p>
          <w:p w:rsidR="00C80398" w:rsidRPr="00FF2181" w:rsidRDefault="00C80398" w:rsidP="00C80398">
            <w:pPr>
              <w:widowControl w:val="0"/>
              <w:autoSpaceDE w:val="0"/>
              <w:autoSpaceDN w:val="0"/>
              <w:bidi w:val="0"/>
              <w:adjustRightInd w:val="0"/>
              <w:spacing w:before="13" w:line="264" w:lineRule="exact"/>
              <w:ind w:left="1400"/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</w:pPr>
            <w:r w:rsidRPr="00FF2181">
              <w:rPr>
                <w:rFonts w:asciiTheme="majorBidi" w:hAnsiTheme="majorBidi" w:cstheme="majorBidi"/>
                <w:b/>
                <w:bCs/>
                <w:spacing w:val="-3"/>
                <w:sz w:val="28"/>
                <w:szCs w:val="28"/>
              </w:rPr>
              <w:t xml:space="preserve">4.  Final Exam: </w:t>
            </w:r>
          </w:p>
          <w:p w:rsidR="00C80398" w:rsidRPr="002A416F" w:rsidRDefault="00C80398" w:rsidP="00C80398">
            <w:pPr>
              <w:widowControl w:val="0"/>
              <w:autoSpaceDE w:val="0"/>
              <w:autoSpaceDN w:val="0"/>
              <w:bidi w:val="0"/>
              <w:adjustRightInd w:val="0"/>
              <w:spacing w:line="280" w:lineRule="exact"/>
              <w:ind w:left="1400" w:right="2943" w:firstLine="58"/>
              <w:jc w:val="both"/>
              <w:rPr>
                <w:rFonts w:asciiTheme="majorBidi" w:hAnsiTheme="majorBidi" w:cstheme="majorBidi"/>
                <w:color w:val="000000"/>
                <w:spacing w:val="-3"/>
                <w:sz w:val="28"/>
                <w:szCs w:val="28"/>
              </w:rPr>
            </w:pPr>
            <w:r w:rsidRPr="00FF2181">
              <w:rPr>
                <w:rFonts w:asciiTheme="majorBidi" w:hAnsiTheme="majorBidi" w:cstheme="majorBidi"/>
                <w:spacing w:val="-2"/>
                <w:sz w:val="28"/>
                <w:szCs w:val="28"/>
              </w:rPr>
              <w:t>- The final exam will be comprehensive, closed books</w:t>
            </w:r>
            <w:r w:rsidRPr="002A416F">
              <w:rPr>
                <w:rFonts w:asciiTheme="majorBidi" w:hAnsiTheme="majorBidi" w:cstheme="majorBidi"/>
                <w:color w:val="000000"/>
                <w:spacing w:val="-2"/>
                <w:sz w:val="28"/>
                <w:szCs w:val="28"/>
              </w:rPr>
              <w:t xml:space="preserve"> and notes, and will take </w:t>
            </w:r>
            <w:r w:rsidRPr="002A416F">
              <w:rPr>
                <w:rFonts w:asciiTheme="majorBidi" w:hAnsiTheme="majorBidi" w:cstheme="majorBidi"/>
                <w:color w:val="000000"/>
                <w:spacing w:val="-2"/>
                <w:sz w:val="28"/>
                <w:szCs w:val="28"/>
              </w:rPr>
              <w:br/>
            </w:r>
            <w:r>
              <w:rPr>
                <w:rFonts w:asciiTheme="majorBidi" w:hAnsiTheme="majorBidi" w:cstheme="majorBidi"/>
                <w:color w:val="000000"/>
                <w:spacing w:val="-3"/>
                <w:sz w:val="28"/>
                <w:szCs w:val="28"/>
              </w:rPr>
              <w:t>3 hours long</w:t>
            </w:r>
            <w:r w:rsidRPr="002A416F">
              <w:rPr>
                <w:rFonts w:asciiTheme="majorBidi" w:hAnsiTheme="majorBidi" w:cstheme="majorBidi"/>
                <w:color w:val="000000"/>
                <w:spacing w:val="-3"/>
                <w:sz w:val="28"/>
                <w:szCs w:val="28"/>
              </w:rPr>
              <w:t xml:space="preserve">. </w:t>
            </w:r>
          </w:p>
          <w:p w:rsidR="00C80398" w:rsidRPr="002A416F" w:rsidRDefault="00C80398" w:rsidP="00C80398">
            <w:pPr>
              <w:widowControl w:val="0"/>
              <w:autoSpaceDE w:val="0"/>
              <w:autoSpaceDN w:val="0"/>
              <w:bidi w:val="0"/>
              <w:adjustRightInd w:val="0"/>
              <w:spacing w:before="1" w:line="235" w:lineRule="exact"/>
              <w:ind w:left="1459"/>
              <w:rPr>
                <w:rFonts w:asciiTheme="majorBidi" w:hAnsiTheme="majorBidi" w:cstheme="majorBidi"/>
                <w:color w:val="000000"/>
                <w:spacing w:val="-3"/>
                <w:sz w:val="28"/>
                <w:szCs w:val="28"/>
              </w:rPr>
            </w:pPr>
            <w:r w:rsidRPr="002A416F">
              <w:rPr>
                <w:rFonts w:asciiTheme="majorBidi" w:hAnsiTheme="majorBidi" w:cstheme="majorBidi"/>
                <w:color w:val="000000"/>
                <w:spacing w:val="-3"/>
                <w:sz w:val="28"/>
                <w:szCs w:val="28"/>
              </w:rPr>
              <w:t xml:space="preserve">- The final exam will count 70% of the total course grade. </w:t>
            </w:r>
          </w:p>
          <w:p w:rsidR="00C80398" w:rsidRPr="00D64113" w:rsidRDefault="00C80398" w:rsidP="00C80398">
            <w:pPr>
              <w:bidi w:val="0"/>
              <w:ind w:left="1152"/>
              <w:jc w:val="mediumKashida"/>
              <w:rPr>
                <w:sz w:val="28"/>
                <w:szCs w:val="28"/>
              </w:rPr>
            </w:pPr>
          </w:p>
          <w:p w:rsidR="00791E81" w:rsidRPr="001614DD" w:rsidRDefault="00791E81" w:rsidP="0010648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</w:p>
        </w:tc>
      </w:tr>
      <w:tr w:rsidR="00791E81" w:rsidRPr="00DB131F" w:rsidTr="00106480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791E81" w:rsidRPr="00DB131F" w:rsidTr="00106480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91E81" w:rsidRPr="00DB131F" w:rsidRDefault="00791E81" w:rsidP="0010648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91E81" w:rsidRPr="00DB131F" w:rsidTr="00106480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791E81" w:rsidRPr="00DB131F" w:rsidRDefault="00791E81" w:rsidP="00106480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2C180A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Improve students ability to complete works  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791E81" w:rsidRPr="00DB131F" w:rsidRDefault="00791E81" w:rsidP="0010648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921F80" w:rsidRDefault="00921F80" w:rsidP="00791E8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Y="-7912"/>
        <w:bidiVisual/>
        <w:tblW w:w="964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665"/>
        <w:gridCol w:w="1188"/>
        <w:gridCol w:w="1824"/>
        <w:gridCol w:w="1985"/>
        <w:gridCol w:w="1620"/>
        <w:gridCol w:w="1357"/>
      </w:tblGrid>
      <w:tr w:rsidR="009659FC" w:rsidRPr="00DB131F" w:rsidTr="009659FC">
        <w:trPr>
          <w:trHeight w:val="462"/>
        </w:trPr>
        <w:tc>
          <w:tcPr>
            <w:tcW w:w="9645" w:type="dxa"/>
            <w:gridSpan w:val="7"/>
            <w:shd w:val="clear" w:color="auto" w:fill="A7BFDE"/>
            <w:vAlign w:val="center"/>
          </w:tcPr>
          <w:p w:rsidR="009659FC" w:rsidRPr="00DB131F" w:rsidRDefault="009659FC" w:rsidP="009659FC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9659FC" w:rsidRPr="00DB131F" w:rsidTr="00EF74DF">
        <w:trPr>
          <w:gridBefore w:val="1"/>
          <w:wBefore w:w="6" w:type="dxa"/>
          <w:trHeight w:val="780"/>
        </w:trPr>
        <w:tc>
          <w:tcPr>
            <w:tcW w:w="1665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88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824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985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620" w:type="dxa"/>
            <w:shd w:val="clear" w:color="auto" w:fill="A7BFD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9659FC" w:rsidRPr="00DB131F" w:rsidRDefault="009659FC" w:rsidP="009659F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C80398" w:rsidRPr="00DB131F" w:rsidTr="00EF74DF">
        <w:trPr>
          <w:gridBefore w:val="1"/>
          <w:wBefore w:w="6" w:type="dxa"/>
          <w:trHeight w:val="343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80398" w:rsidRPr="00DB131F" w:rsidRDefault="00C80398" w:rsidP="00C803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80398" w:rsidRPr="00DB131F" w:rsidRDefault="00C80398" w:rsidP="00C803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80398" w:rsidRPr="00DB131F" w:rsidRDefault="00C80398" w:rsidP="00C803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80398" w:rsidRPr="00C80398" w:rsidRDefault="00C80398" w:rsidP="00C80398">
            <w:pPr>
              <w:widowControl w:val="0"/>
              <w:autoSpaceDE w:val="0"/>
              <w:autoSpaceDN w:val="0"/>
              <w:adjustRightInd w:val="0"/>
              <w:spacing w:before="204" w:line="264" w:lineRule="exact"/>
              <w:jc w:val="right"/>
              <w:rPr>
                <w:rFonts w:ascii="Arial Bold" w:hAnsi="Arial" w:cs="Arial Bold"/>
                <w:color w:val="000000"/>
                <w:spacing w:val="-1"/>
              </w:rPr>
            </w:pPr>
            <w:r w:rsidRPr="00C80398">
              <w:rPr>
                <w:rFonts w:ascii="Arial Bold" w:hAnsi="Arial" w:cs="Arial Bold"/>
                <w:color w:val="000000"/>
                <w:spacing w:val="-1"/>
              </w:rPr>
              <w:t>Principles and definitions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80398" w:rsidRPr="00DB131F" w:rsidRDefault="00EF74DF" w:rsidP="00C803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Enriched discussion &amp; posters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80398" w:rsidRPr="00DB131F" w:rsidRDefault="00C80398" w:rsidP="00C8039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80398" w:rsidRPr="00DB131F" w:rsidTr="00EF74DF">
        <w:trPr>
          <w:gridBefore w:val="1"/>
          <w:wBefore w:w="6" w:type="dxa"/>
          <w:trHeight w:val="291"/>
        </w:trPr>
        <w:tc>
          <w:tcPr>
            <w:tcW w:w="1665" w:type="dxa"/>
            <w:shd w:val="clear" w:color="auto" w:fill="A7BFDE"/>
            <w:vAlign w:val="center"/>
          </w:tcPr>
          <w:p w:rsidR="00C80398" w:rsidRPr="00DB131F" w:rsidRDefault="00C80398" w:rsidP="00C80398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shd w:val="clear" w:color="auto" w:fill="D3DFEE"/>
            <w:vAlign w:val="center"/>
          </w:tcPr>
          <w:p w:rsidR="00C80398" w:rsidRPr="00DB131F" w:rsidRDefault="002C180A" w:rsidP="00C80398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24" w:type="dxa"/>
            <w:shd w:val="clear" w:color="auto" w:fill="A7BFDE"/>
            <w:vAlign w:val="center"/>
          </w:tcPr>
          <w:p w:rsidR="00C80398" w:rsidRPr="00DB131F" w:rsidRDefault="00C80398" w:rsidP="00C80398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  <w:shd w:val="clear" w:color="auto" w:fill="D3DFEE"/>
          </w:tcPr>
          <w:p w:rsidR="00C80398" w:rsidRPr="00EF74DF" w:rsidRDefault="00C80398" w:rsidP="00C80398">
            <w:pPr>
              <w:widowControl w:val="0"/>
              <w:autoSpaceDE w:val="0"/>
              <w:autoSpaceDN w:val="0"/>
              <w:adjustRightInd w:val="0"/>
              <w:spacing w:before="204" w:line="264" w:lineRule="exact"/>
              <w:jc w:val="right"/>
              <w:rPr>
                <w:rFonts w:ascii="Arial Bold" w:hAnsi="Arial" w:cs="Arial Bold"/>
                <w:b/>
                <w:bCs/>
                <w:color w:val="000000"/>
                <w:spacing w:val="-1"/>
              </w:rPr>
            </w:pPr>
            <w:r w:rsidRPr="00EF74DF">
              <w:rPr>
                <w:rFonts w:ascii="Arial Bold" w:hAnsi="Arial" w:cs="Arial Bold"/>
                <w:b/>
                <w:bCs/>
                <w:color w:val="000000"/>
                <w:spacing w:val="-1"/>
              </w:rPr>
              <w:t>Choice of proper methods for EOR</w:t>
            </w:r>
          </w:p>
        </w:tc>
        <w:tc>
          <w:tcPr>
            <w:tcW w:w="1620" w:type="dxa"/>
            <w:shd w:val="clear" w:color="auto" w:fill="A7BFDE"/>
            <w:vAlign w:val="center"/>
          </w:tcPr>
          <w:p w:rsidR="00C80398" w:rsidRPr="00DB131F" w:rsidRDefault="00EF74DF" w:rsidP="00C80398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Enriched discussion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C80398" w:rsidRPr="00DB131F" w:rsidRDefault="00C80398" w:rsidP="00C80398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80398" w:rsidRPr="00DB131F" w:rsidTr="00EF74DF">
        <w:trPr>
          <w:gridBefore w:val="1"/>
          <w:wBefore w:w="6" w:type="dxa"/>
          <w:trHeight w:val="275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80398" w:rsidRPr="00DB131F" w:rsidRDefault="00C80398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80398" w:rsidRPr="00DB131F" w:rsidRDefault="002C180A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80398" w:rsidRPr="00DB131F" w:rsidRDefault="00C80398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80398" w:rsidRPr="00EF74DF" w:rsidRDefault="00C80398" w:rsidP="00C80398">
            <w:pPr>
              <w:widowControl w:val="0"/>
              <w:autoSpaceDE w:val="0"/>
              <w:autoSpaceDN w:val="0"/>
              <w:adjustRightInd w:val="0"/>
              <w:spacing w:before="204" w:line="264" w:lineRule="exact"/>
              <w:jc w:val="right"/>
              <w:rPr>
                <w:rFonts w:ascii="Arial Bold" w:hAnsi="Arial" w:cs="Arial Bold"/>
                <w:b/>
                <w:bCs/>
                <w:color w:val="000000"/>
                <w:spacing w:val="-1"/>
              </w:rPr>
            </w:pPr>
            <w:r w:rsidRPr="00EF74DF">
              <w:rPr>
                <w:rFonts w:ascii="Arial Bold" w:hAnsi="Arial" w:cs="Arial Bold"/>
                <w:b/>
                <w:bCs/>
                <w:color w:val="000000"/>
                <w:spacing w:val="-1"/>
              </w:rPr>
              <w:t>Recovery by water displacement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80398" w:rsidRPr="00DB131F" w:rsidRDefault="00EF74DF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Discussion and several home works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80398" w:rsidRPr="00DB131F" w:rsidRDefault="00C80398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80398" w:rsidRPr="00DB131F" w:rsidTr="00EF74DF">
        <w:trPr>
          <w:gridBefore w:val="1"/>
          <w:wBefore w:w="6" w:type="dxa"/>
          <w:trHeight w:val="284"/>
        </w:trPr>
        <w:tc>
          <w:tcPr>
            <w:tcW w:w="1665" w:type="dxa"/>
            <w:shd w:val="clear" w:color="auto" w:fill="A7BFDE"/>
            <w:vAlign w:val="center"/>
          </w:tcPr>
          <w:p w:rsidR="00C80398" w:rsidRPr="00DB131F" w:rsidRDefault="00C80398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shd w:val="clear" w:color="auto" w:fill="D3DFEE"/>
            <w:vAlign w:val="center"/>
          </w:tcPr>
          <w:p w:rsidR="00C80398" w:rsidRPr="00DB131F" w:rsidRDefault="002C180A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824" w:type="dxa"/>
            <w:shd w:val="clear" w:color="auto" w:fill="A7BFDE"/>
            <w:vAlign w:val="center"/>
          </w:tcPr>
          <w:p w:rsidR="00C80398" w:rsidRPr="00DB131F" w:rsidRDefault="00C80398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  <w:shd w:val="clear" w:color="auto" w:fill="D3DFEE"/>
          </w:tcPr>
          <w:p w:rsidR="00C80398" w:rsidRPr="00EF74DF" w:rsidRDefault="00C80398" w:rsidP="00C80398">
            <w:pPr>
              <w:widowControl w:val="0"/>
              <w:autoSpaceDE w:val="0"/>
              <w:autoSpaceDN w:val="0"/>
              <w:adjustRightInd w:val="0"/>
              <w:spacing w:before="204" w:line="264" w:lineRule="exact"/>
              <w:jc w:val="right"/>
              <w:rPr>
                <w:rFonts w:ascii="Arial Bold" w:hAnsi="Arial" w:cs="Arial Bold"/>
                <w:b/>
                <w:bCs/>
                <w:color w:val="000000"/>
                <w:spacing w:val="-1"/>
              </w:rPr>
            </w:pPr>
            <w:r w:rsidRPr="00EF74DF">
              <w:rPr>
                <w:rFonts w:ascii="Arial Bold" w:hAnsi="Arial" w:cs="Arial Bold"/>
                <w:b/>
                <w:bCs/>
                <w:color w:val="000000"/>
                <w:spacing w:val="-1"/>
              </w:rPr>
              <w:t xml:space="preserve">Buckley and </w:t>
            </w:r>
            <w:proofErr w:type="spellStart"/>
            <w:r w:rsidRPr="00EF74DF">
              <w:rPr>
                <w:rFonts w:ascii="Arial Bold" w:hAnsi="Arial" w:cs="Arial Bold"/>
                <w:b/>
                <w:bCs/>
                <w:color w:val="000000"/>
                <w:spacing w:val="-1"/>
              </w:rPr>
              <w:t>Leverett</w:t>
            </w:r>
            <w:proofErr w:type="spellEnd"/>
            <w:r w:rsidRPr="00EF74DF">
              <w:rPr>
                <w:rFonts w:ascii="Arial Bold" w:hAnsi="Arial" w:cs="Arial Bold"/>
                <w:b/>
                <w:bCs/>
                <w:color w:val="000000"/>
                <w:spacing w:val="-1"/>
              </w:rPr>
              <w:t xml:space="preserve"> method</w:t>
            </w:r>
          </w:p>
        </w:tc>
        <w:tc>
          <w:tcPr>
            <w:tcW w:w="1620" w:type="dxa"/>
            <w:shd w:val="clear" w:color="auto" w:fill="A7BFDE"/>
            <w:vAlign w:val="center"/>
          </w:tcPr>
          <w:p w:rsidR="00C80398" w:rsidRPr="00DB131F" w:rsidRDefault="00EF74DF" w:rsidP="00EF74D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Discussion and practical  home works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C80398" w:rsidRPr="00DB131F" w:rsidRDefault="00C80398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80398" w:rsidRPr="00DB131F" w:rsidTr="00EF74DF">
        <w:trPr>
          <w:gridBefore w:val="1"/>
          <w:wBefore w:w="6" w:type="dxa"/>
          <w:trHeight w:val="292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80398" w:rsidRPr="00DB131F" w:rsidRDefault="00C80398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80398" w:rsidRPr="00DB131F" w:rsidRDefault="002C180A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80398" w:rsidRPr="00DB131F" w:rsidRDefault="00C80398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80398" w:rsidRPr="00EF74DF" w:rsidRDefault="00C80398" w:rsidP="00C80398">
            <w:pPr>
              <w:widowControl w:val="0"/>
              <w:autoSpaceDE w:val="0"/>
              <w:autoSpaceDN w:val="0"/>
              <w:adjustRightInd w:val="0"/>
              <w:spacing w:before="204" w:line="264" w:lineRule="exact"/>
              <w:jc w:val="right"/>
              <w:rPr>
                <w:rFonts w:ascii="Arial Bold" w:hAnsi="Arial" w:cs="Arial Bold"/>
                <w:b/>
                <w:bCs/>
                <w:color w:val="000000"/>
                <w:spacing w:val="-1"/>
              </w:rPr>
            </w:pPr>
            <w:proofErr w:type="spellStart"/>
            <w:r w:rsidRPr="00EF74DF">
              <w:rPr>
                <w:rFonts w:ascii="Arial Bold" w:hAnsi="Arial" w:cs="Arial Bold"/>
                <w:b/>
                <w:bCs/>
                <w:color w:val="000000"/>
                <w:spacing w:val="-1"/>
              </w:rPr>
              <w:t>Welge</w:t>
            </w:r>
            <w:proofErr w:type="spellEnd"/>
            <w:r w:rsidRPr="00EF74DF">
              <w:rPr>
                <w:rFonts w:ascii="Arial Bold" w:hAnsi="Arial" w:cs="Arial Bold"/>
                <w:b/>
                <w:bCs/>
                <w:color w:val="000000"/>
                <w:spacing w:val="-1"/>
              </w:rPr>
              <w:t xml:space="preserve"> method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80398" w:rsidRPr="00DB131F" w:rsidRDefault="00EF74DF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Discussion and several home works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80398" w:rsidRPr="00DB131F" w:rsidRDefault="00C80398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80398" w:rsidRPr="00DB131F" w:rsidTr="00EF74DF">
        <w:trPr>
          <w:gridBefore w:val="1"/>
          <w:wBefore w:w="6" w:type="dxa"/>
          <w:trHeight w:val="277"/>
        </w:trPr>
        <w:tc>
          <w:tcPr>
            <w:tcW w:w="1665" w:type="dxa"/>
            <w:shd w:val="clear" w:color="auto" w:fill="A7BFDE"/>
            <w:vAlign w:val="center"/>
          </w:tcPr>
          <w:p w:rsidR="00C80398" w:rsidRPr="00DB131F" w:rsidRDefault="00C80398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shd w:val="clear" w:color="auto" w:fill="D3DFEE"/>
            <w:vAlign w:val="center"/>
          </w:tcPr>
          <w:p w:rsidR="00C80398" w:rsidRPr="00DB131F" w:rsidRDefault="005159B1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824" w:type="dxa"/>
            <w:shd w:val="clear" w:color="auto" w:fill="A7BFDE"/>
            <w:vAlign w:val="center"/>
          </w:tcPr>
          <w:p w:rsidR="00C80398" w:rsidRPr="00DB131F" w:rsidRDefault="00C80398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  <w:shd w:val="clear" w:color="auto" w:fill="D3DFEE"/>
          </w:tcPr>
          <w:p w:rsidR="00C80398" w:rsidRPr="00C80398" w:rsidRDefault="00C80398" w:rsidP="00C80398">
            <w:pPr>
              <w:widowControl w:val="0"/>
              <w:autoSpaceDE w:val="0"/>
              <w:autoSpaceDN w:val="0"/>
              <w:adjustRightInd w:val="0"/>
              <w:spacing w:before="204" w:line="264" w:lineRule="exact"/>
              <w:jc w:val="right"/>
              <w:rPr>
                <w:rFonts w:ascii="Arial Bold" w:hAnsi="Arial" w:cs="Arial Bold"/>
                <w:color w:val="000000"/>
                <w:spacing w:val="-1"/>
              </w:rPr>
            </w:pPr>
            <w:r w:rsidRPr="00C80398">
              <w:rPr>
                <w:rFonts w:ascii="Arial Bold" w:hAnsi="Arial" w:cs="Arial Bold"/>
                <w:color w:val="000000"/>
                <w:spacing w:val="-1"/>
              </w:rPr>
              <w:t>Stiles method</w:t>
            </w:r>
          </w:p>
        </w:tc>
        <w:tc>
          <w:tcPr>
            <w:tcW w:w="1620" w:type="dxa"/>
            <w:shd w:val="clear" w:color="auto" w:fill="A7BFDE"/>
            <w:vAlign w:val="center"/>
          </w:tcPr>
          <w:p w:rsidR="00C80398" w:rsidRPr="00DB131F" w:rsidRDefault="00EF74DF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Discussion and practical  home works</w:t>
            </w:r>
          </w:p>
        </w:tc>
        <w:tc>
          <w:tcPr>
            <w:tcW w:w="1357" w:type="dxa"/>
            <w:shd w:val="clear" w:color="auto" w:fill="D3DFEE"/>
            <w:vAlign w:val="center"/>
          </w:tcPr>
          <w:p w:rsidR="00C80398" w:rsidRPr="00DB131F" w:rsidRDefault="00C80398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C80398" w:rsidRPr="00DB131F" w:rsidTr="00EF74DF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80398" w:rsidRPr="00DB131F" w:rsidRDefault="00C80398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80398" w:rsidRPr="00DB131F" w:rsidRDefault="005159B1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8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80398" w:rsidRPr="00DB131F" w:rsidRDefault="00C80398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80398" w:rsidRPr="00EF74DF" w:rsidRDefault="00C80398" w:rsidP="00C80398">
            <w:pPr>
              <w:widowControl w:val="0"/>
              <w:autoSpaceDE w:val="0"/>
              <w:autoSpaceDN w:val="0"/>
              <w:adjustRightInd w:val="0"/>
              <w:spacing w:before="204" w:line="264" w:lineRule="exact"/>
              <w:jc w:val="right"/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EF74DF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Original and improved Dykstra Parsons method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80398" w:rsidRPr="00EF74DF" w:rsidRDefault="00EF74DF" w:rsidP="00EF74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EF7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IQ"/>
              </w:rPr>
              <w:t>Application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80398" w:rsidRPr="00DB131F" w:rsidRDefault="00C80398" w:rsidP="00C8039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159B1" w:rsidRPr="00DB131F" w:rsidTr="00EF74DF">
        <w:trPr>
          <w:gridBefore w:val="1"/>
          <w:wBefore w:w="6" w:type="dxa"/>
          <w:trHeight w:val="718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59B1" w:rsidRPr="00EF74DF" w:rsidRDefault="005159B1" w:rsidP="005159B1">
            <w:pPr>
              <w:widowControl w:val="0"/>
              <w:autoSpaceDE w:val="0"/>
              <w:autoSpaceDN w:val="0"/>
              <w:adjustRightInd w:val="0"/>
              <w:spacing w:before="204" w:line="264" w:lineRule="exact"/>
              <w:jc w:val="right"/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EF74DF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Pattern of flooding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EF74DF" w:rsidP="00EF74DF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Enriched discussion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159B1" w:rsidRPr="00DB131F" w:rsidTr="00EF74DF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159B1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59B1" w:rsidRPr="006A2E21" w:rsidRDefault="005159B1" w:rsidP="005159B1">
            <w:pPr>
              <w:widowControl w:val="0"/>
              <w:autoSpaceDE w:val="0"/>
              <w:autoSpaceDN w:val="0"/>
              <w:adjustRightInd w:val="0"/>
              <w:spacing w:before="204" w:line="264" w:lineRule="exact"/>
              <w:jc w:val="right"/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</w:pPr>
            <w:r w:rsidRPr="006A2E21"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Properties of injected waters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EF74DF" w:rsidP="00EF74DF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Enriched discussion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159B1" w:rsidRPr="00DB131F" w:rsidTr="00EF74DF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159B1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8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59B1" w:rsidRPr="006A2E21" w:rsidRDefault="005159B1" w:rsidP="005159B1">
            <w:pPr>
              <w:widowControl w:val="0"/>
              <w:autoSpaceDE w:val="0"/>
              <w:autoSpaceDN w:val="0"/>
              <w:adjustRightInd w:val="0"/>
              <w:spacing w:before="204" w:line="264" w:lineRule="exact"/>
              <w:jc w:val="right"/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</w:pPr>
            <w:r w:rsidRPr="006A2E21"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Recovery by immiscible gas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EF74DF" w:rsidP="00EF74DF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Enriched discussion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159B1" w:rsidRPr="00DB131F" w:rsidTr="00EF74DF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159B1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8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59B1" w:rsidRPr="006A2E21" w:rsidRDefault="005159B1" w:rsidP="005159B1">
            <w:pPr>
              <w:widowControl w:val="0"/>
              <w:autoSpaceDE w:val="0"/>
              <w:autoSpaceDN w:val="0"/>
              <w:adjustRightInd w:val="0"/>
              <w:spacing w:before="204" w:line="264" w:lineRule="exact"/>
              <w:jc w:val="right"/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</w:pPr>
            <w:proofErr w:type="spellStart"/>
            <w:r w:rsidRPr="006A2E21"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Tarner</w:t>
            </w:r>
            <w:proofErr w:type="spellEnd"/>
            <w:r w:rsidRPr="006A2E21"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 xml:space="preserve"> and </w:t>
            </w:r>
            <w:proofErr w:type="spellStart"/>
            <w:r w:rsidRPr="006A2E21"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Muskat</w:t>
            </w:r>
            <w:proofErr w:type="spellEnd"/>
            <w:r w:rsidRPr="006A2E21"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 xml:space="preserve"> methods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EF74DF" w:rsidP="00EF74DF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Discussion and practical  home works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159B1" w:rsidRPr="00DB131F" w:rsidTr="00EF74DF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159B1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2C180A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8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59B1" w:rsidRPr="003C4917" w:rsidRDefault="005159B1" w:rsidP="005159B1">
            <w:pPr>
              <w:widowControl w:val="0"/>
              <w:autoSpaceDE w:val="0"/>
              <w:autoSpaceDN w:val="0"/>
              <w:adjustRightInd w:val="0"/>
              <w:spacing w:before="204" w:line="264" w:lineRule="exact"/>
              <w:jc w:val="right"/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</w:pPr>
            <w:r w:rsidRPr="003C4917"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Recovery by miscible gas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EF74DF" w:rsidP="00EF74DF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Discussion and practical  home works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159B1" w:rsidRPr="00DB131F" w:rsidTr="00EF74DF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159B1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59B1" w:rsidRPr="003C4917" w:rsidRDefault="005159B1" w:rsidP="005159B1">
            <w:pPr>
              <w:widowControl w:val="0"/>
              <w:autoSpaceDE w:val="0"/>
              <w:autoSpaceDN w:val="0"/>
              <w:adjustRightInd w:val="0"/>
              <w:spacing w:before="204" w:line="264" w:lineRule="exact"/>
              <w:jc w:val="right"/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</w:pPr>
            <w:r w:rsidRPr="003C4917"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Dry and enriched gas injection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EF74DF" w:rsidP="00EF74DF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Enriched discussion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159B1" w:rsidRPr="00DB131F" w:rsidTr="00EF74DF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159B1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8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59B1" w:rsidRPr="003C4917" w:rsidRDefault="005159B1" w:rsidP="005159B1">
            <w:pPr>
              <w:widowControl w:val="0"/>
              <w:autoSpaceDE w:val="0"/>
              <w:autoSpaceDN w:val="0"/>
              <w:adjustRightInd w:val="0"/>
              <w:spacing w:before="204" w:line="264" w:lineRule="exact"/>
              <w:jc w:val="right"/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</w:pPr>
            <w:r w:rsidRPr="003C4917"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CO2 and N2 injection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EF74DF" w:rsidP="00EF74DF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Enriched discussion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159B1" w:rsidRPr="00DB131F" w:rsidTr="00EF74DF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159B1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8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59B1" w:rsidRPr="003C4917" w:rsidRDefault="005159B1" w:rsidP="005159B1">
            <w:pPr>
              <w:widowControl w:val="0"/>
              <w:autoSpaceDE w:val="0"/>
              <w:autoSpaceDN w:val="0"/>
              <w:adjustRightInd w:val="0"/>
              <w:spacing w:before="204" w:line="264" w:lineRule="exact"/>
              <w:jc w:val="right"/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</w:pPr>
            <w:r w:rsidRPr="003C4917"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Thermal recovery and heat flow through rocks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EF74DF" w:rsidP="00EF74DF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Arial Bold" w:cs="Arial Bold"/>
                <w:color w:val="000000"/>
                <w:spacing w:val="-1"/>
                <w:sz w:val="23"/>
                <w:szCs w:val="23"/>
              </w:rPr>
              <w:t>Discussion and practical  home works</w:t>
            </w: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159B1" w:rsidRPr="00DB131F" w:rsidTr="00EF74DF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159B1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8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59B1" w:rsidRPr="003C4917" w:rsidRDefault="005159B1" w:rsidP="005159B1">
            <w:pPr>
              <w:widowControl w:val="0"/>
              <w:autoSpaceDE w:val="0"/>
              <w:autoSpaceDN w:val="0"/>
              <w:adjustRightInd w:val="0"/>
              <w:spacing w:before="204" w:line="264" w:lineRule="exact"/>
              <w:jc w:val="right"/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</w:pPr>
            <w:r w:rsidRPr="003C4917"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 xml:space="preserve"> Steam injection and </w:t>
            </w:r>
            <w:proofErr w:type="spellStart"/>
            <w:r w:rsidRPr="003C4917"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Insitu</w:t>
            </w:r>
            <w:proofErr w:type="spellEnd"/>
            <w:r w:rsidRPr="003C4917"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 xml:space="preserve"> combustion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159B1" w:rsidRPr="00DB131F" w:rsidTr="00EF74DF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159B1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59B1" w:rsidRPr="003C4917" w:rsidRDefault="005159B1" w:rsidP="005159B1">
            <w:pPr>
              <w:widowControl w:val="0"/>
              <w:autoSpaceDE w:val="0"/>
              <w:autoSpaceDN w:val="0"/>
              <w:adjustRightInd w:val="0"/>
              <w:spacing w:before="204" w:line="264" w:lineRule="exact"/>
              <w:jc w:val="right"/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</w:pPr>
            <w:r w:rsidRPr="003C4917"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Tertiary oil recovery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5159B1" w:rsidRPr="00DB131F" w:rsidTr="00EF74DF">
        <w:trPr>
          <w:gridBefore w:val="1"/>
          <w:wBefore w:w="6" w:type="dxa"/>
          <w:trHeight w:val="274"/>
        </w:trPr>
        <w:tc>
          <w:tcPr>
            <w:tcW w:w="166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159B1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18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2C180A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82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98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159B1" w:rsidRPr="003C4917" w:rsidRDefault="005159B1" w:rsidP="005159B1">
            <w:pPr>
              <w:widowControl w:val="0"/>
              <w:autoSpaceDE w:val="0"/>
              <w:autoSpaceDN w:val="0"/>
              <w:adjustRightInd w:val="0"/>
              <w:spacing w:before="204" w:line="264" w:lineRule="exact"/>
              <w:jc w:val="right"/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</w:pPr>
            <w:r w:rsidRPr="003C4917">
              <w:rPr>
                <w:rFonts w:ascii="Arial Bold" w:hAnsi="Arial" w:cs="Arial Bold"/>
                <w:color w:val="000000"/>
                <w:spacing w:val="-1"/>
                <w:sz w:val="23"/>
                <w:szCs w:val="23"/>
              </w:rPr>
              <w:t>Surfactant flooding</w:t>
            </w:r>
          </w:p>
        </w:tc>
        <w:tc>
          <w:tcPr>
            <w:tcW w:w="162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357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159B1" w:rsidRPr="00DB131F" w:rsidRDefault="005159B1" w:rsidP="005159B1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page" w:horzAnchor="margin" w:tblpXSpec="center" w:tblpY="8221"/>
        <w:bidiVisual/>
        <w:tblW w:w="98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3231"/>
        <w:gridCol w:w="5169"/>
      </w:tblGrid>
      <w:tr w:rsidR="009659FC" w:rsidRPr="00DB131F" w:rsidTr="0079623E">
        <w:trPr>
          <w:trHeight w:val="364"/>
        </w:trPr>
        <w:tc>
          <w:tcPr>
            <w:tcW w:w="9888" w:type="dxa"/>
            <w:gridSpan w:val="3"/>
            <w:shd w:val="clear" w:color="auto" w:fill="A7BFDE"/>
            <w:vAlign w:val="center"/>
          </w:tcPr>
          <w:p w:rsidR="009659FC" w:rsidRPr="00DB131F" w:rsidRDefault="009659FC" w:rsidP="00106480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9659FC" w:rsidRPr="00DB131F" w:rsidTr="0079623E">
        <w:trPr>
          <w:gridBefore w:val="1"/>
          <w:wBefore w:w="1488" w:type="dxa"/>
          <w:trHeight w:val="1212"/>
        </w:trPr>
        <w:tc>
          <w:tcPr>
            <w:tcW w:w="3231" w:type="dxa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9659FC" w:rsidRPr="00DB131F" w:rsidRDefault="009659FC" w:rsidP="0010648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169" w:type="dxa"/>
            <w:shd w:val="clear" w:color="auto" w:fill="D3DFEE"/>
            <w:vAlign w:val="center"/>
          </w:tcPr>
          <w:p w:rsidR="009659FC" w:rsidRDefault="002C180A" w:rsidP="006B1FD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Enhanced Oil Recovery</w:t>
            </w:r>
          </w:p>
          <w:p w:rsidR="002C180A" w:rsidRDefault="00AB0796" w:rsidP="006B1FD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Advance Reservoir Engineering</w:t>
            </w:r>
          </w:p>
          <w:p w:rsidR="00AB0796" w:rsidRDefault="00AB0796" w:rsidP="006B1FD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Petroleum Recovery</w:t>
            </w:r>
          </w:p>
          <w:p w:rsidR="00AB0796" w:rsidRDefault="00AB0796" w:rsidP="006B1FD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The Practice of Reservoir Engineering</w:t>
            </w:r>
          </w:p>
          <w:p w:rsidR="00AB0796" w:rsidRPr="00DB131F" w:rsidRDefault="006B1FD3" w:rsidP="006B1FD3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The Design Eng Aspects of Water Flooding</w:t>
            </w:r>
          </w:p>
        </w:tc>
      </w:tr>
      <w:tr w:rsidR="009659FC" w:rsidRPr="00DB131F" w:rsidTr="0079623E">
        <w:trPr>
          <w:gridBefore w:val="1"/>
          <w:wBefore w:w="1488" w:type="dxa"/>
          <w:trHeight w:val="952"/>
        </w:trPr>
        <w:tc>
          <w:tcPr>
            <w:tcW w:w="3231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169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9659FC" w:rsidRPr="00DB131F" w:rsidRDefault="006B1FD3" w:rsidP="00106480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  <w:t>Perform several seminars and presentation</w:t>
            </w:r>
          </w:p>
        </w:tc>
      </w:tr>
      <w:tr w:rsidR="009659FC" w:rsidRPr="00DB131F" w:rsidTr="0079623E">
        <w:trPr>
          <w:gridBefore w:val="1"/>
          <w:wBefore w:w="1488" w:type="dxa"/>
          <w:trHeight w:val="952"/>
        </w:trPr>
        <w:tc>
          <w:tcPr>
            <w:tcW w:w="3231" w:type="dxa"/>
            <w:shd w:val="clear" w:color="auto" w:fill="A7BFDE"/>
            <w:vAlign w:val="center"/>
          </w:tcPr>
          <w:p w:rsidR="009659FC" w:rsidRPr="00DB131F" w:rsidRDefault="009659FC" w:rsidP="00106480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169" w:type="dxa"/>
            <w:shd w:val="clear" w:color="auto" w:fill="D3DFEE"/>
            <w:vAlign w:val="center"/>
          </w:tcPr>
          <w:p w:rsidR="009659FC" w:rsidRPr="00C40F00" w:rsidRDefault="009659FC" w:rsidP="006B1FD3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791E81" w:rsidRPr="00807DE1" w:rsidRDefault="00791E81" w:rsidP="00791E81">
      <w:pPr>
        <w:rPr>
          <w:vanish/>
        </w:rPr>
      </w:pPr>
    </w:p>
    <w:sectPr w:rsidR="00791E81" w:rsidRPr="00807DE1" w:rsidSect="009659FC">
      <w:pgSz w:w="11906" w:h="16838"/>
      <w:pgMar w:top="1418" w:right="1797" w:bottom="1440" w:left="179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88" w:rsidRDefault="00832888" w:rsidP="00791E81">
      <w:r>
        <w:separator/>
      </w:r>
    </w:p>
  </w:endnote>
  <w:endnote w:type="continuationSeparator" w:id="0">
    <w:p w:rsidR="00832888" w:rsidRDefault="00832888" w:rsidP="007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88" w:rsidRDefault="00832888" w:rsidP="00791E81">
      <w:r>
        <w:separator/>
      </w:r>
    </w:p>
  </w:footnote>
  <w:footnote w:type="continuationSeparator" w:id="0">
    <w:p w:rsidR="00832888" w:rsidRDefault="00832888" w:rsidP="007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161E4"/>
    <w:multiLevelType w:val="hybridMultilevel"/>
    <w:tmpl w:val="7F069556"/>
    <w:lvl w:ilvl="0" w:tplc="12500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820E6"/>
    <w:multiLevelType w:val="hybridMultilevel"/>
    <w:tmpl w:val="75DAA8E2"/>
    <w:lvl w:ilvl="0" w:tplc="AC5828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1"/>
    <w:rsid w:val="000851BE"/>
    <w:rsid w:val="000C07B6"/>
    <w:rsid w:val="000F5874"/>
    <w:rsid w:val="00106480"/>
    <w:rsid w:val="00116FC3"/>
    <w:rsid w:val="001614DD"/>
    <w:rsid w:val="001B5424"/>
    <w:rsid w:val="0020664C"/>
    <w:rsid w:val="00275C9E"/>
    <w:rsid w:val="00277DAB"/>
    <w:rsid w:val="00282545"/>
    <w:rsid w:val="002C180A"/>
    <w:rsid w:val="00410C98"/>
    <w:rsid w:val="00510B77"/>
    <w:rsid w:val="005159B1"/>
    <w:rsid w:val="0053603B"/>
    <w:rsid w:val="005546DC"/>
    <w:rsid w:val="0057765E"/>
    <w:rsid w:val="005948F1"/>
    <w:rsid w:val="00632730"/>
    <w:rsid w:val="0064365C"/>
    <w:rsid w:val="0065256C"/>
    <w:rsid w:val="00677E26"/>
    <w:rsid w:val="006B1FD3"/>
    <w:rsid w:val="00703586"/>
    <w:rsid w:val="00791E81"/>
    <w:rsid w:val="0079623E"/>
    <w:rsid w:val="00832888"/>
    <w:rsid w:val="00884DF3"/>
    <w:rsid w:val="0090592A"/>
    <w:rsid w:val="00921F80"/>
    <w:rsid w:val="009659FC"/>
    <w:rsid w:val="009A55E1"/>
    <w:rsid w:val="009B20CC"/>
    <w:rsid w:val="00AB0796"/>
    <w:rsid w:val="00AD1424"/>
    <w:rsid w:val="00B14114"/>
    <w:rsid w:val="00C40F00"/>
    <w:rsid w:val="00C54B39"/>
    <w:rsid w:val="00C80398"/>
    <w:rsid w:val="00CA7958"/>
    <w:rsid w:val="00D86718"/>
    <w:rsid w:val="00D926FC"/>
    <w:rsid w:val="00DC514E"/>
    <w:rsid w:val="00E64098"/>
    <w:rsid w:val="00EE5835"/>
    <w:rsid w:val="00EF74DF"/>
    <w:rsid w:val="00F60C2D"/>
    <w:rsid w:val="00FF2181"/>
    <w:rsid w:val="00FF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8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1E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81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pc-oil</cp:lastModifiedBy>
  <cp:revision>2</cp:revision>
  <dcterms:created xsi:type="dcterms:W3CDTF">2018-05-20T01:25:00Z</dcterms:created>
  <dcterms:modified xsi:type="dcterms:W3CDTF">2018-05-20T01:25:00Z</dcterms:modified>
</cp:coreProperties>
</file>