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81" w:rsidRPr="00EE06F8" w:rsidRDefault="00791E81" w:rsidP="00791E81">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791E81" w:rsidRDefault="00791E81" w:rsidP="00791E81">
      <w:pPr>
        <w:autoSpaceDE w:val="0"/>
        <w:autoSpaceDN w:val="0"/>
        <w:adjustRightInd w:val="0"/>
        <w:spacing w:before="240" w:after="200" w:line="276" w:lineRule="auto"/>
        <w:rPr>
          <w:rFonts w:cs="Times New Roman"/>
          <w:b/>
          <w:bCs/>
          <w:color w:val="1F4E79"/>
          <w:sz w:val="32"/>
          <w:szCs w:val="32"/>
          <w:rtl/>
          <w:lang w:bidi="ar-IQ"/>
        </w:rPr>
      </w:pPr>
    </w:p>
    <w:p w:rsidR="00791E81" w:rsidRDefault="00791E81" w:rsidP="00791E81">
      <w:pPr>
        <w:autoSpaceDE w:val="0"/>
        <w:autoSpaceDN w:val="0"/>
        <w:adjustRightInd w:val="0"/>
        <w:spacing w:before="240" w:after="200" w:line="276" w:lineRule="auto"/>
        <w:rPr>
          <w:b/>
          <w:bCs/>
          <w:color w:val="993300"/>
          <w:sz w:val="32"/>
          <w:szCs w:val="32"/>
          <w:rtl/>
          <w:lang w:bidi="ar-IQ"/>
        </w:rPr>
      </w:pPr>
      <w:r w:rsidRPr="008A3F48">
        <w:rPr>
          <w:rFonts w:cs="Times New Roman"/>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91E81" w:rsidRPr="00DB131F" w:rsidTr="00060622">
        <w:trPr>
          <w:trHeight w:val="794"/>
        </w:trPr>
        <w:tc>
          <w:tcPr>
            <w:tcW w:w="9720" w:type="dxa"/>
            <w:shd w:val="clear" w:color="auto" w:fill="A7BFDE"/>
          </w:tcPr>
          <w:p w:rsidR="00791E81" w:rsidRPr="00DB131F" w:rsidRDefault="00791E81" w:rsidP="00060622">
            <w:pPr>
              <w:autoSpaceDE w:val="0"/>
              <w:autoSpaceDN w:val="0"/>
              <w:adjustRightInd w:val="0"/>
              <w:spacing w:before="240" w:after="200" w:line="276" w:lineRule="auto"/>
              <w:jc w:val="both"/>
              <w:rPr>
                <w:rFonts w:ascii="Cambria" w:hAnsi="Cambria" w:cs="Times New Roman"/>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rsidR="00791E81" w:rsidRPr="00E734E3" w:rsidRDefault="00791E81" w:rsidP="00791E81">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791E81" w:rsidRPr="00DB131F" w:rsidTr="00060622">
        <w:trPr>
          <w:trHeight w:val="624"/>
        </w:trPr>
        <w:tc>
          <w:tcPr>
            <w:tcW w:w="3780" w:type="dxa"/>
            <w:tcBorders>
              <w:right w:val="single" w:sz="6" w:space="0" w:color="4F81BD"/>
            </w:tcBorders>
            <w:shd w:val="clear" w:color="auto" w:fill="A7BFDE"/>
            <w:vAlign w:val="center"/>
          </w:tcPr>
          <w:p w:rsidR="00791E81" w:rsidRPr="00DB131F" w:rsidRDefault="00791E81" w:rsidP="00791E81">
            <w:pPr>
              <w:numPr>
                <w:ilvl w:val="0"/>
                <w:numId w:val="1"/>
              </w:numPr>
              <w:autoSpaceDE w:val="0"/>
              <w:autoSpaceDN w:val="0"/>
              <w:adjustRightInd w:val="0"/>
              <w:ind w:hanging="288"/>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791E81" w:rsidRPr="005416D9" w:rsidRDefault="005416D9" w:rsidP="00060622">
            <w:pPr>
              <w:autoSpaceDE w:val="0"/>
              <w:autoSpaceDN w:val="0"/>
              <w:adjustRightInd w:val="0"/>
              <w:rPr>
                <w:rFonts w:ascii="Cambria" w:hAnsi="Cambria" w:cs="Times New Roman"/>
                <w:sz w:val="28"/>
                <w:szCs w:val="28"/>
                <w:rtl/>
                <w:lang w:bidi="ar-IQ"/>
              </w:rPr>
            </w:pPr>
            <w:r w:rsidRPr="005416D9">
              <w:rPr>
                <w:rFonts w:ascii="Cambria" w:hAnsi="Cambria" w:cs="Times New Roman" w:hint="cs"/>
                <w:sz w:val="28"/>
                <w:szCs w:val="28"/>
                <w:rtl/>
                <w:lang w:bidi="ar-IQ"/>
              </w:rPr>
              <w:t>جامعة بغداد</w:t>
            </w:r>
          </w:p>
        </w:tc>
      </w:tr>
      <w:tr w:rsidR="00791E81" w:rsidRPr="00DB131F" w:rsidTr="00060622">
        <w:trPr>
          <w:trHeight w:val="624"/>
        </w:trPr>
        <w:tc>
          <w:tcPr>
            <w:tcW w:w="3780"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القسم الجامعي / المركز</w:t>
            </w:r>
          </w:p>
        </w:tc>
        <w:tc>
          <w:tcPr>
            <w:tcW w:w="5940" w:type="dxa"/>
            <w:shd w:val="clear" w:color="auto" w:fill="D3DFEE"/>
            <w:vAlign w:val="center"/>
          </w:tcPr>
          <w:p w:rsidR="00791E81" w:rsidRPr="005416D9" w:rsidRDefault="005416D9" w:rsidP="00060622">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كلية الهندسة/ قسم الطاقة</w:t>
            </w:r>
          </w:p>
        </w:tc>
      </w:tr>
      <w:tr w:rsidR="00791E81" w:rsidRPr="00DB131F" w:rsidTr="00060622">
        <w:trPr>
          <w:trHeight w:val="624"/>
        </w:trPr>
        <w:tc>
          <w:tcPr>
            <w:tcW w:w="3780"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اسم / رمز المقرر</w:t>
            </w:r>
          </w:p>
        </w:tc>
        <w:tc>
          <w:tcPr>
            <w:tcW w:w="5940" w:type="dxa"/>
            <w:tcBorders>
              <w:left w:val="single" w:sz="6" w:space="0" w:color="4F81BD"/>
            </w:tcBorders>
            <w:shd w:val="clear" w:color="auto" w:fill="A7BFDE"/>
            <w:vAlign w:val="center"/>
          </w:tcPr>
          <w:p w:rsidR="00791E81" w:rsidRPr="00DB131F" w:rsidRDefault="00CC47F5"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اساسيات الطاقة</w:t>
            </w:r>
          </w:p>
        </w:tc>
      </w:tr>
      <w:tr w:rsidR="00791E81" w:rsidRPr="00DB131F" w:rsidTr="00060622">
        <w:trPr>
          <w:trHeight w:val="624"/>
        </w:trPr>
        <w:tc>
          <w:tcPr>
            <w:tcW w:w="3780"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البرامج التي يدخل فيها</w:t>
            </w:r>
          </w:p>
        </w:tc>
        <w:tc>
          <w:tcPr>
            <w:tcW w:w="5940" w:type="dxa"/>
            <w:shd w:val="clear" w:color="auto" w:fill="D3DFEE"/>
            <w:vAlign w:val="center"/>
          </w:tcPr>
          <w:p w:rsidR="00791E81" w:rsidRPr="00DB131F" w:rsidRDefault="005416D9"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بكلوريوس</w:t>
            </w:r>
          </w:p>
        </w:tc>
      </w:tr>
      <w:tr w:rsidR="00791E81" w:rsidRPr="00DB131F" w:rsidTr="00060622">
        <w:trPr>
          <w:trHeight w:val="624"/>
        </w:trPr>
        <w:tc>
          <w:tcPr>
            <w:tcW w:w="3780"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791E81" w:rsidRPr="00DB131F" w:rsidRDefault="005416D9"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اسبوعي</w:t>
            </w:r>
          </w:p>
        </w:tc>
      </w:tr>
      <w:tr w:rsidR="00791E81" w:rsidRPr="00DB131F" w:rsidTr="00060622">
        <w:trPr>
          <w:trHeight w:val="624"/>
        </w:trPr>
        <w:tc>
          <w:tcPr>
            <w:tcW w:w="3780" w:type="dxa"/>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الفصل / السنة</w:t>
            </w:r>
          </w:p>
        </w:tc>
        <w:tc>
          <w:tcPr>
            <w:tcW w:w="5940" w:type="dxa"/>
            <w:shd w:val="clear" w:color="auto" w:fill="D3DFEE"/>
            <w:vAlign w:val="center"/>
          </w:tcPr>
          <w:p w:rsidR="00791E81" w:rsidRPr="00DB131F" w:rsidRDefault="005416D9"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سنوي</w:t>
            </w:r>
          </w:p>
        </w:tc>
      </w:tr>
      <w:tr w:rsidR="00791E81" w:rsidRPr="00DB131F" w:rsidTr="00060622">
        <w:trPr>
          <w:trHeight w:val="624"/>
        </w:trPr>
        <w:tc>
          <w:tcPr>
            <w:tcW w:w="3780" w:type="dxa"/>
            <w:tcBorders>
              <w:right w:val="single" w:sz="6" w:space="0" w:color="4F81BD"/>
            </w:tcBorders>
            <w:shd w:val="clear" w:color="auto" w:fill="A7BFDE"/>
            <w:vAlign w:val="center"/>
          </w:tcPr>
          <w:p w:rsidR="00791E81" w:rsidRPr="00DB131F" w:rsidRDefault="00791E81" w:rsidP="00791E81">
            <w:pPr>
              <w:numPr>
                <w:ilvl w:val="0"/>
                <w:numId w:val="1"/>
              </w:numPr>
              <w:tabs>
                <w:tab w:val="num" w:pos="432"/>
              </w:tabs>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عدد الساعات الدراسية </w:t>
            </w:r>
            <w:r w:rsidRPr="00DB131F">
              <w:rPr>
                <w:rFonts w:ascii="Cambria"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p>
        </w:tc>
      </w:tr>
      <w:tr w:rsidR="00791E81" w:rsidRPr="00DB131F" w:rsidTr="00060622">
        <w:trPr>
          <w:trHeight w:val="624"/>
        </w:trPr>
        <w:tc>
          <w:tcPr>
            <w:tcW w:w="3780" w:type="dxa"/>
            <w:shd w:val="clear" w:color="auto" w:fill="A7BFDE"/>
            <w:vAlign w:val="center"/>
          </w:tcPr>
          <w:p w:rsidR="00791E81" w:rsidRPr="00DB131F" w:rsidRDefault="00791E81" w:rsidP="00791E81">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تاريخ إعداد هذا الوصف </w:t>
            </w:r>
          </w:p>
        </w:tc>
        <w:tc>
          <w:tcPr>
            <w:tcW w:w="5940" w:type="dxa"/>
            <w:shd w:val="clear" w:color="auto" w:fill="D3DFEE"/>
            <w:vAlign w:val="center"/>
          </w:tcPr>
          <w:p w:rsidR="00791E81" w:rsidRPr="00DB131F" w:rsidRDefault="00CC47F5" w:rsidP="00A1690E">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2018/5/23</w:t>
            </w:r>
          </w:p>
        </w:tc>
      </w:tr>
      <w:tr w:rsidR="00791E81" w:rsidRPr="00DB131F" w:rsidTr="00060622">
        <w:trPr>
          <w:trHeight w:val="725"/>
        </w:trPr>
        <w:tc>
          <w:tcPr>
            <w:tcW w:w="9720" w:type="dxa"/>
            <w:gridSpan w:val="2"/>
            <w:shd w:val="clear" w:color="auto" w:fill="A7BFDE"/>
            <w:vAlign w:val="center"/>
          </w:tcPr>
          <w:p w:rsidR="00791E81" w:rsidRPr="00DB131F" w:rsidRDefault="00791E81" w:rsidP="00791E81">
            <w:pPr>
              <w:numPr>
                <w:ilvl w:val="0"/>
                <w:numId w:val="1"/>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أهداف المقرر</w:t>
            </w:r>
            <w:bookmarkStart w:id="0" w:name="_GoBack"/>
            <w:bookmarkEnd w:id="0"/>
          </w:p>
        </w:tc>
      </w:tr>
      <w:tr w:rsidR="00791E81" w:rsidRPr="00DB131F" w:rsidTr="00060622">
        <w:trPr>
          <w:trHeight w:val="265"/>
        </w:trPr>
        <w:tc>
          <w:tcPr>
            <w:tcW w:w="9720" w:type="dxa"/>
            <w:gridSpan w:val="2"/>
            <w:shd w:val="clear" w:color="auto" w:fill="A7BFDE"/>
            <w:vAlign w:val="center"/>
          </w:tcPr>
          <w:p w:rsidR="00791E81" w:rsidRPr="00A37270" w:rsidRDefault="00A37270" w:rsidP="00A37270">
            <w:pPr>
              <w:autoSpaceDE w:val="0"/>
              <w:autoSpaceDN w:val="0"/>
              <w:adjustRightInd w:val="0"/>
              <w:rPr>
                <w:rFonts w:ascii="Cambria" w:hAnsi="Cambria"/>
                <w:color w:val="000000"/>
                <w:sz w:val="28"/>
                <w:szCs w:val="28"/>
                <w:lang w:bidi="ar-IQ"/>
              </w:rPr>
            </w:pPr>
            <w:r w:rsidRPr="00A37270">
              <w:rPr>
                <w:rFonts w:ascii="Cambria" w:hAnsi="Cambria"/>
                <w:color w:val="000000"/>
                <w:sz w:val="28"/>
                <w:szCs w:val="28"/>
                <w:rtl/>
                <w:lang w:bidi="ar-IQ"/>
              </w:rPr>
              <w:t>يجب أن يكون لديهم معرفة جيدة عن كيفية التحليل الاقتصادي يمكن أن تساعد في فهم المشاكل المتعلقة بالطاقة. تكون قادرة على تحليل خيارات سياسة الطاقة البديلة من حيث الفوائد والتكاليف؛ لديهم فهم جيد للأسواق الطاقة العالمية. ويكون قادرا على تحليل المخاطر المرتبطة خيارات الطاقة. سوف اكتسبوا المهارات اللازمة لتنظيم وتحليل وتقييم المشاكل المتعلقة بالطاقة.</w:t>
            </w:r>
          </w:p>
        </w:tc>
      </w:tr>
      <w:tr w:rsidR="00791E81" w:rsidRPr="00DB131F" w:rsidTr="00060622">
        <w:trPr>
          <w:trHeight w:val="265"/>
        </w:trPr>
        <w:tc>
          <w:tcPr>
            <w:tcW w:w="9720" w:type="dxa"/>
            <w:gridSpan w:val="2"/>
            <w:shd w:val="clear" w:color="auto" w:fill="A7BFDE"/>
            <w:vAlign w:val="center"/>
          </w:tcPr>
          <w:p w:rsidR="00791E81" w:rsidRPr="00A37270" w:rsidRDefault="00791E81" w:rsidP="00A37270">
            <w:pPr>
              <w:autoSpaceDE w:val="0"/>
              <w:autoSpaceDN w:val="0"/>
              <w:adjustRightInd w:val="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r w:rsidR="00791E81" w:rsidRPr="00DB131F" w:rsidTr="00060622">
        <w:trPr>
          <w:trHeight w:val="265"/>
        </w:trPr>
        <w:tc>
          <w:tcPr>
            <w:tcW w:w="9720" w:type="dxa"/>
            <w:gridSpan w:val="2"/>
            <w:shd w:val="clear" w:color="auto" w:fill="A7BFDE"/>
            <w:vAlign w:val="center"/>
          </w:tcPr>
          <w:p w:rsidR="00791E81" w:rsidRPr="00DB131F" w:rsidRDefault="00791E81" w:rsidP="00060622">
            <w:pPr>
              <w:autoSpaceDE w:val="0"/>
              <w:autoSpaceDN w:val="0"/>
              <w:adjustRightInd w:val="0"/>
              <w:ind w:left="360"/>
              <w:rPr>
                <w:rFonts w:ascii="Cambria" w:hAnsi="Cambria"/>
                <w:color w:val="000000"/>
                <w:sz w:val="28"/>
                <w:szCs w:val="28"/>
                <w:lang w:bidi="ar-IQ"/>
              </w:rPr>
            </w:pPr>
          </w:p>
        </w:tc>
      </w:tr>
    </w:tbl>
    <w:p w:rsidR="00791E81" w:rsidRPr="0020555A" w:rsidRDefault="00791E81" w:rsidP="00791E81">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91E81" w:rsidRPr="00DB131F" w:rsidTr="00060622">
        <w:trPr>
          <w:trHeight w:val="653"/>
        </w:trPr>
        <w:tc>
          <w:tcPr>
            <w:tcW w:w="9720" w:type="dxa"/>
            <w:shd w:val="clear" w:color="auto" w:fill="A7BFDE"/>
            <w:vAlign w:val="center"/>
          </w:tcPr>
          <w:p w:rsidR="00791E81" w:rsidRPr="00DB131F" w:rsidRDefault="00791E81" w:rsidP="00791E81">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مخرجات التعلم وطرائق التعليم والتعلم والتقييم</w:t>
            </w:r>
          </w:p>
        </w:tc>
      </w:tr>
      <w:tr w:rsidR="00791E81" w:rsidRPr="00DB131F" w:rsidTr="00060622">
        <w:trPr>
          <w:trHeight w:val="2490"/>
        </w:trPr>
        <w:tc>
          <w:tcPr>
            <w:tcW w:w="9720" w:type="dxa"/>
            <w:shd w:val="clear" w:color="auto" w:fill="A7BFDE"/>
            <w:vAlign w:val="center"/>
          </w:tcPr>
          <w:p w:rsidR="00791E81" w:rsidRPr="00DB131F" w:rsidRDefault="00791E81" w:rsidP="00060622">
            <w:pPr>
              <w:autoSpaceDE w:val="0"/>
              <w:autoSpaceDN w:val="0"/>
              <w:adjustRightInd w:val="0"/>
              <w:ind w:left="432"/>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أ- المعرفة والفهم </w:t>
            </w:r>
          </w:p>
          <w:p w:rsidR="00791E81" w:rsidRPr="00DB131F" w:rsidRDefault="00791E81" w:rsidP="00A37270">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أ1-</w:t>
            </w:r>
            <w:r w:rsidR="00067156" w:rsidRPr="00067156">
              <w:rPr>
                <w:rFonts w:ascii="Cambria" w:hAnsi="Cambria" w:cs="Times New Roman"/>
                <w:color w:val="000000"/>
                <w:sz w:val="28"/>
                <w:szCs w:val="28"/>
                <w:rtl/>
                <w:lang w:bidi="ar-IQ"/>
              </w:rPr>
              <w:t>اختيار أساليب التدريس التي سوف تصل النتائج الخاصة بك،</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أ2-</w:t>
            </w:r>
            <w:r w:rsidR="00A37270" w:rsidRPr="00A37270">
              <w:rPr>
                <w:rFonts w:ascii="Cambria" w:hAnsi="Cambria" w:cs="Times New Roman"/>
                <w:color w:val="000000"/>
                <w:sz w:val="28"/>
                <w:szCs w:val="28"/>
                <w:rtl/>
                <w:lang w:bidi="ar-IQ"/>
              </w:rPr>
              <w:t>اختيار أساليب التقييم التي سوف تظهر كيف تحققت نتائج التعلم بشكل جيد،</w:t>
            </w:r>
          </w:p>
          <w:p w:rsidR="00791E81" w:rsidRPr="00DB131F" w:rsidRDefault="00791E81" w:rsidP="0006062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أ3- </w:t>
            </w:r>
            <w:r w:rsidR="00A37270" w:rsidRPr="00A37270">
              <w:rPr>
                <w:rFonts w:ascii="Cambria" w:hAnsi="Cambria" w:cs="Times New Roman"/>
                <w:color w:val="000000"/>
                <w:sz w:val="28"/>
                <w:szCs w:val="28"/>
                <w:rtl/>
                <w:lang w:bidi="ar-IQ"/>
              </w:rPr>
              <w:t xml:space="preserve"> التواصل مع الطلاب كيفية مخرجات التعلم محاذاة إلى أساليب التدريس والتقييم حتى يتمكنوا من استخدام نتائج التعلم كأداة توضيح.</w:t>
            </w:r>
          </w:p>
          <w:p w:rsidR="00791E81" w:rsidRPr="00DB131F" w:rsidRDefault="00791E81" w:rsidP="00067156">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أ4-</w:t>
            </w:r>
          </w:p>
          <w:p w:rsidR="00791E81" w:rsidRPr="00DB131F" w:rsidRDefault="00791E81" w:rsidP="0006062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أ5- </w:t>
            </w:r>
          </w:p>
          <w:p w:rsidR="00791E81" w:rsidRPr="00DB131F" w:rsidRDefault="00791E81" w:rsidP="0006062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أ6-  </w:t>
            </w:r>
          </w:p>
        </w:tc>
      </w:tr>
      <w:tr w:rsidR="00791E81" w:rsidRPr="00DB131F" w:rsidTr="00060622">
        <w:trPr>
          <w:trHeight w:val="1631"/>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 -  المهارات الخاصة بالموضوع </w:t>
            </w:r>
          </w:p>
          <w:p w:rsidR="005E6739" w:rsidRPr="005E6739" w:rsidRDefault="00791E81" w:rsidP="005E673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ب1 -</w:t>
            </w:r>
            <w:r w:rsidR="005E6739" w:rsidRPr="005E6739">
              <w:rPr>
                <w:rFonts w:ascii="Cambria" w:hAnsi="Cambria" w:cs="Times New Roman"/>
                <w:color w:val="000000"/>
                <w:sz w:val="28"/>
                <w:szCs w:val="28"/>
                <w:rtl/>
                <w:lang w:bidi="ar-IQ"/>
              </w:rPr>
              <w:t>في نهاية هذه الوحدة، يجب أن يكون الطلاب قادرين على</w:t>
            </w:r>
          </w:p>
          <w:p w:rsidR="00791E81" w:rsidRPr="00DB131F" w:rsidRDefault="005E6739" w:rsidP="005E6739">
            <w:pPr>
              <w:autoSpaceDE w:val="0"/>
              <w:autoSpaceDN w:val="0"/>
              <w:adjustRightInd w:val="0"/>
              <w:ind w:left="612"/>
              <w:rPr>
                <w:rFonts w:ascii="Cambria" w:hAnsi="Cambria" w:cs="Times New Roman"/>
                <w:color w:val="000000"/>
                <w:sz w:val="28"/>
                <w:szCs w:val="28"/>
                <w:rtl/>
                <w:lang w:bidi="ar-IQ"/>
              </w:rPr>
            </w:pPr>
            <w:r w:rsidRPr="005E6739">
              <w:rPr>
                <w:rFonts w:ascii="Cambria" w:hAnsi="Cambria" w:cs="Times New Roman"/>
                <w:color w:val="000000"/>
                <w:sz w:val="28"/>
                <w:szCs w:val="28"/>
                <w:rtl/>
                <w:lang w:bidi="ar-IQ"/>
              </w:rPr>
              <w:t xml:space="preserve"> يبرهن على وجود فهم منهجي وشامل وتحليل نقدي للأهمية سياسة الحكومة واللوائح والسائقين المالية. إظهار مهارات التدقيق العملية والقدرة على تطبيق المعرفة أعلاه لمواقف الحياة الحقيقية. لقياس وتحليل البيانات، ومرافق التدقيق خطيرة، والكتابة الطاقة تقييم تقارير مراجعة الحسابات والتوصية بإدخال تحسينات.</w:t>
            </w:r>
          </w:p>
          <w:p w:rsidR="005E6739" w:rsidRPr="005E6739" w:rsidRDefault="00791E81" w:rsidP="005E673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ب2 - </w:t>
            </w:r>
            <w:r w:rsidR="005E6739" w:rsidRPr="005E6739">
              <w:rPr>
                <w:rFonts w:ascii="Cambria" w:hAnsi="Cambria" w:cs="Times New Roman"/>
                <w:color w:val="000000"/>
                <w:sz w:val="28"/>
                <w:szCs w:val="28"/>
                <w:rtl/>
                <w:lang w:bidi="ar-IQ"/>
              </w:rPr>
              <w:t>المهارات المعرفية</w:t>
            </w:r>
          </w:p>
          <w:p w:rsidR="00791E81" w:rsidRPr="00DB131F" w:rsidRDefault="005E6739" w:rsidP="005E6739">
            <w:pPr>
              <w:autoSpaceDE w:val="0"/>
              <w:autoSpaceDN w:val="0"/>
              <w:adjustRightInd w:val="0"/>
              <w:ind w:left="612"/>
              <w:rPr>
                <w:rFonts w:ascii="Cambria" w:hAnsi="Cambria" w:cs="Times New Roman"/>
                <w:color w:val="000000"/>
                <w:sz w:val="28"/>
                <w:szCs w:val="28"/>
                <w:rtl/>
                <w:lang w:bidi="ar-IQ"/>
              </w:rPr>
            </w:pPr>
            <w:r w:rsidRPr="005E6739">
              <w:rPr>
                <w:rFonts w:ascii="Cambria" w:hAnsi="Cambria" w:cs="Times New Roman"/>
                <w:color w:val="000000"/>
                <w:sz w:val="28"/>
                <w:szCs w:val="28"/>
                <w:rtl/>
                <w:lang w:bidi="ar-IQ"/>
              </w:rPr>
              <w:t xml:space="preserve"> عند الانتهاء من هذه الوحدة، يجب أن يكون الطلاب قادرين على إثبات القدرة على جمع وتحليل وتقييم البيانات المرتبطة بأنشطة كفاءة الطاقة والطاقة التدقيق خطيرة.</w:t>
            </w:r>
          </w:p>
          <w:p w:rsidR="005E6739" w:rsidRPr="005E6739" w:rsidRDefault="00791E81" w:rsidP="005E6739">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ب3 - </w:t>
            </w:r>
            <w:r w:rsidR="005E6739" w:rsidRPr="005E6739">
              <w:rPr>
                <w:rFonts w:ascii="Cambria" w:hAnsi="Cambria" w:cs="Times New Roman"/>
                <w:color w:val="000000"/>
                <w:sz w:val="28"/>
                <w:szCs w:val="28"/>
                <w:rtl/>
                <w:lang w:bidi="ar-IQ"/>
              </w:rPr>
              <w:t>المهارات الأساسية:</w:t>
            </w:r>
          </w:p>
          <w:p w:rsidR="00791E81" w:rsidRPr="00DB131F" w:rsidRDefault="005E6739" w:rsidP="005E6739">
            <w:pPr>
              <w:autoSpaceDE w:val="0"/>
              <w:autoSpaceDN w:val="0"/>
              <w:adjustRightInd w:val="0"/>
              <w:ind w:left="612"/>
              <w:rPr>
                <w:rFonts w:ascii="Cambria" w:hAnsi="Cambria" w:cs="Times New Roman"/>
                <w:color w:val="000000"/>
                <w:sz w:val="28"/>
                <w:szCs w:val="28"/>
                <w:rtl/>
                <w:lang w:bidi="ar-IQ"/>
              </w:rPr>
            </w:pPr>
            <w:r w:rsidRPr="005E6739">
              <w:rPr>
                <w:rFonts w:ascii="Cambria" w:hAnsi="Cambria" w:cs="Times New Roman"/>
                <w:color w:val="000000"/>
                <w:sz w:val="28"/>
                <w:szCs w:val="28"/>
                <w:rtl/>
                <w:lang w:bidi="ar-IQ"/>
              </w:rPr>
              <w:t xml:space="preserve"> على الانتهاء من وحدة، والطلاب سوف تكون قادرة على إثبات مهارات الاتصال من خلال المناقشات وكتابة التقارير. فإنها أيضا امتلاك مهارات إدارة الوقت.</w:t>
            </w:r>
          </w:p>
          <w:p w:rsidR="00791E81" w:rsidRPr="00DB131F" w:rsidRDefault="00791E81" w:rsidP="00060622">
            <w:pPr>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ب4-    </w:t>
            </w:r>
          </w:p>
        </w:tc>
      </w:tr>
      <w:tr w:rsidR="00791E81" w:rsidRPr="00DB131F" w:rsidTr="00060622">
        <w:trPr>
          <w:trHeight w:val="423"/>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91E81" w:rsidRPr="00DB131F" w:rsidTr="00060622">
        <w:trPr>
          <w:trHeight w:val="624"/>
        </w:trPr>
        <w:tc>
          <w:tcPr>
            <w:tcW w:w="9720" w:type="dxa"/>
            <w:shd w:val="clear" w:color="auto" w:fill="A7BFDE"/>
            <w:vAlign w:val="center"/>
          </w:tcPr>
          <w:p w:rsidR="00575AD5" w:rsidRPr="00575AD5" w:rsidRDefault="00575AD5" w:rsidP="00575AD5">
            <w:pPr>
              <w:autoSpaceDE w:val="0"/>
              <w:autoSpaceDN w:val="0"/>
              <w:adjustRightInd w:val="0"/>
              <w:ind w:left="360"/>
              <w:rPr>
                <w:rFonts w:ascii="Cambria" w:hAnsi="Cambria" w:cs="Times New Roman"/>
                <w:color w:val="000000"/>
                <w:sz w:val="28"/>
                <w:szCs w:val="28"/>
                <w:rtl/>
                <w:lang w:bidi="ar-IQ"/>
              </w:rPr>
            </w:pPr>
            <w:r w:rsidRPr="00575AD5">
              <w:rPr>
                <w:rFonts w:ascii="Cambria" w:hAnsi="Cambria" w:cs="Times New Roman"/>
                <w:color w:val="000000"/>
                <w:sz w:val="28"/>
                <w:szCs w:val="28"/>
                <w:rtl/>
                <w:lang w:bidi="ar-IQ"/>
              </w:rPr>
              <w:t>وتشمل وحدات المحاضرات والندوات والتدريبات، والتدريب العملي والمشاريع المتكاملة التي يتم توفيرها من قبل الأساتذة المعنيين (محاضرات) أو مساعدي البحوث (تمارين والتدريب العملي). سوف التجارب في قاعة الفنية والمختبرات تساعد الطلاب على فهم محتويات متطورة في مجال الطاقة وعملية الهندسة.</w:t>
            </w:r>
          </w:p>
          <w:p w:rsidR="00791E81" w:rsidRPr="00DB131F" w:rsidRDefault="00575AD5" w:rsidP="00575AD5">
            <w:pPr>
              <w:autoSpaceDE w:val="0"/>
              <w:autoSpaceDN w:val="0"/>
              <w:adjustRightInd w:val="0"/>
              <w:ind w:left="360"/>
              <w:rPr>
                <w:rFonts w:ascii="Cambria" w:hAnsi="Cambria" w:cs="Times New Roman"/>
                <w:color w:val="000000"/>
                <w:sz w:val="28"/>
                <w:szCs w:val="28"/>
                <w:rtl/>
                <w:lang w:bidi="ar-IQ"/>
              </w:rPr>
            </w:pPr>
            <w:r w:rsidRPr="00575AD5">
              <w:rPr>
                <w:rFonts w:ascii="Cambria" w:hAnsi="Cambria" w:cs="Times New Roman"/>
                <w:color w:val="000000"/>
                <w:sz w:val="28"/>
                <w:szCs w:val="28"/>
                <w:rtl/>
                <w:lang w:bidi="ar-IQ"/>
              </w:rPr>
              <w:t xml:space="preserve"> أيضا اكتساب المشاركين الخبرة المهنية من خلال دراسة وتطوير المهارات الاجتماعية والثقافات الخاصة بهم في نفس الوقت. ويتم تقييم أداء الطلاب على أساس الامتحانات الكتابية والشفوية.</w:t>
            </w: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400"/>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التقييم </w:t>
            </w:r>
          </w:p>
        </w:tc>
      </w:tr>
      <w:tr w:rsidR="00791E81" w:rsidRPr="00DB131F" w:rsidTr="00060622">
        <w:trPr>
          <w:trHeight w:val="624"/>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F3A0B" w:rsidP="00060622">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امتحانات واجب بيتي وتقارير</w:t>
            </w: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1290"/>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 مهارات التفكير</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ج1-</w:t>
            </w:r>
            <w:r w:rsidR="007F3A0B" w:rsidRPr="007F3A0B">
              <w:rPr>
                <w:rFonts w:ascii="Cambria" w:hAnsi="Cambria" w:cs="Times New Roman"/>
                <w:color w:val="000000"/>
                <w:sz w:val="28"/>
                <w:szCs w:val="28"/>
                <w:rtl/>
                <w:lang w:bidi="ar-IQ"/>
              </w:rPr>
              <w:t xml:space="preserve"> الدعم لمنظمات التدريب مسجلة لتقديم تدريب معتمد في مهارات كفاءة استخدام الطاقة</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ج2-</w:t>
            </w:r>
            <w:r w:rsidR="007F3A0B" w:rsidRPr="007F3A0B">
              <w:rPr>
                <w:rFonts w:ascii="Cambria" w:hAnsi="Cambria" w:cs="Times New Roman"/>
                <w:color w:val="000000"/>
                <w:sz w:val="28"/>
                <w:szCs w:val="28"/>
                <w:rtl/>
                <w:lang w:bidi="ar-IQ"/>
              </w:rPr>
              <w:t xml:space="preserve"> دورات تطوير لتحديث المعرفة كفاءة الطاقة</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ج3-</w:t>
            </w:r>
          </w:p>
          <w:p w:rsidR="00791E81" w:rsidRPr="00DB131F" w:rsidRDefault="00791E81" w:rsidP="00060622">
            <w:pPr>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 xml:space="preserve">ج4-  </w:t>
            </w: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471"/>
        </w:trPr>
        <w:tc>
          <w:tcPr>
            <w:tcW w:w="9720" w:type="dxa"/>
            <w:shd w:val="clear" w:color="auto" w:fill="A7BFDE"/>
            <w:vAlign w:val="center"/>
          </w:tcPr>
          <w:p w:rsidR="00791E81" w:rsidRPr="00DB131F" w:rsidRDefault="00791E81" w:rsidP="00060622">
            <w:pPr>
              <w:tabs>
                <w:tab w:val="left" w:pos="612"/>
              </w:tabs>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    طرائق التعليم والتعلم </w:t>
            </w:r>
          </w:p>
        </w:tc>
      </w:tr>
      <w:tr w:rsidR="00791E81" w:rsidRPr="00DB131F" w:rsidTr="00060622">
        <w:trPr>
          <w:trHeight w:val="624"/>
        </w:trPr>
        <w:tc>
          <w:tcPr>
            <w:tcW w:w="9720" w:type="dxa"/>
            <w:shd w:val="clear" w:color="auto" w:fill="A7BFDE"/>
            <w:vAlign w:val="center"/>
          </w:tcPr>
          <w:p w:rsidR="001F6B0D" w:rsidRPr="001F6B0D" w:rsidRDefault="001F6B0D" w:rsidP="001F6B0D">
            <w:pPr>
              <w:autoSpaceDE w:val="0"/>
              <w:autoSpaceDN w:val="0"/>
              <w:adjustRightInd w:val="0"/>
              <w:ind w:left="360"/>
              <w:rPr>
                <w:rFonts w:ascii="Cambria" w:hAnsi="Cambria" w:cs="Times New Roman"/>
                <w:color w:val="000000"/>
                <w:sz w:val="28"/>
                <w:szCs w:val="28"/>
                <w:rtl/>
                <w:lang w:bidi="ar-IQ"/>
              </w:rPr>
            </w:pPr>
            <w:r w:rsidRPr="001F6B0D">
              <w:rPr>
                <w:rFonts w:ascii="Cambria" w:hAnsi="Cambria" w:cs="Times New Roman"/>
                <w:color w:val="000000"/>
                <w:sz w:val="28"/>
                <w:szCs w:val="28"/>
                <w:rtl/>
                <w:lang w:bidi="ar-IQ"/>
              </w:rPr>
              <w:t xml:space="preserve">وتشمل وحدات المحاضرات والندوات والتدريبات، والتدريب العملي والمشاريع المتكاملة التي يتم توفيرها من قبل الأساتذة المعنيين (محاضرات) أو مساعدي البحوث (تمارين والتدريب العملي). سوف التجارب </w:t>
            </w:r>
            <w:r w:rsidRPr="001F6B0D">
              <w:rPr>
                <w:rFonts w:ascii="Cambria" w:hAnsi="Cambria" w:cs="Times New Roman"/>
                <w:color w:val="000000"/>
                <w:sz w:val="28"/>
                <w:szCs w:val="28"/>
                <w:rtl/>
                <w:lang w:bidi="ar-IQ"/>
              </w:rPr>
              <w:lastRenderedPageBreak/>
              <w:t>في قاعة الفنية والمختبرات تساعد الطلاب على فهم محتويات متطورة في مجال الطاقة وعملية الهندسة.</w:t>
            </w:r>
          </w:p>
          <w:p w:rsidR="00791E81" w:rsidRPr="00DB131F" w:rsidRDefault="001F6B0D" w:rsidP="001F6B0D">
            <w:pPr>
              <w:autoSpaceDE w:val="0"/>
              <w:autoSpaceDN w:val="0"/>
              <w:adjustRightInd w:val="0"/>
              <w:ind w:left="360"/>
              <w:rPr>
                <w:rFonts w:ascii="Cambria" w:hAnsi="Cambria" w:cs="Times New Roman"/>
                <w:color w:val="000000"/>
                <w:sz w:val="28"/>
                <w:szCs w:val="28"/>
                <w:rtl/>
                <w:lang w:bidi="ar-IQ"/>
              </w:rPr>
            </w:pPr>
            <w:r w:rsidRPr="001F6B0D">
              <w:rPr>
                <w:rFonts w:ascii="Cambria" w:hAnsi="Cambria" w:cs="Times New Roman"/>
                <w:color w:val="000000"/>
                <w:sz w:val="28"/>
                <w:szCs w:val="28"/>
                <w:rtl/>
                <w:lang w:bidi="ar-IQ"/>
              </w:rPr>
              <w:t xml:space="preserve"> أيضا اكتساب المشاركين الخبرة المهنية من خلال دراسة وتطوير المهارات الاجتماعية والثقافات الخاصة بهم في نفس الوقت. ويتم تقييم أداء الطلاب على أساس الامتحانات الكتابية والشفوية.</w:t>
            </w: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425"/>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   طرائق التقييم </w:t>
            </w:r>
          </w:p>
        </w:tc>
      </w:tr>
      <w:tr w:rsidR="00791E81" w:rsidRPr="00DB131F" w:rsidTr="00060622">
        <w:trPr>
          <w:trHeight w:val="624"/>
        </w:trPr>
        <w:tc>
          <w:tcPr>
            <w:tcW w:w="9720" w:type="dxa"/>
            <w:shd w:val="clear" w:color="auto" w:fill="A7BFDE"/>
            <w:vAlign w:val="center"/>
          </w:tcPr>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1F6B0D" w:rsidP="00060622">
            <w:pPr>
              <w:autoSpaceDE w:val="0"/>
              <w:autoSpaceDN w:val="0"/>
              <w:adjustRightInd w:val="0"/>
              <w:ind w:left="360"/>
              <w:rPr>
                <w:rFonts w:ascii="Cambria" w:hAnsi="Cambria" w:cs="Times New Roman"/>
                <w:color w:val="000000"/>
                <w:sz w:val="28"/>
                <w:szCs w:val="28"/>
                <w:rtl/>
                <w:lang w:bidi="ar-IQ"/>
              </w:rPr>
            </w:pPr>
            <w:r w:rsidRPr="001F6B0D">
              <w:rPr>
                <w:rFonts w:ascii="Cambria" w:hAnsi="Cambria" w:cs="Times New Roman"/>
                <w:color w:val="000000"/>
                <w:sz w:val="28"/>
                <w:szCs w:val="28"/>
                <w:rtl/>
                <w:lang w:bidi="ar-IQ"/>
              </w:rPr>
              <w:t>امتحانات واجب بيتي وتقارير</w:t>
            </w:r>
          </w:p>
          <w:p w:rsidR="00791E81" w:rsidRPr="00DB131F" w:rsidRDefault="00791E81" w:rsidP="00060622">
            <w:pPr>
              <w:autoSpaceDE w:val="0"/>
              <w:autoSpaceDN w:val="0"/>
              <w:adjustRightInd w:val="0"/>
              <w:ind w:left="360"/>
              <w:rPr>
                <w:rFonts w:ascii="Cambria" w:hAnsi="Cambria" w:cs="Times New Roman"/>
                <w:color w:val="000000"/>
                <w:sz w:val="28"/>
                <w:szCs w:val="28"/>
                <w:rtl/>
                <w:lang w:bidi="ar-IQ"/>
              </w:rPr>
            </w:pPr>
          </w:p>
          <w:p w:rsidR="00791E81" w:rsidRPr="00DB131F" w:rsidRDefault="00791E81" w:rsidP="00060622">
            <w:pPr>
              <w:autoSpaceDE w:val="0"/>
              <w:autoSpaceDN w:val="0"/>
              <w:adjustRightInd w:val="0"/>
              <w:ind w:left="360"/>
              <w:rPr>
                <w:rFonts w:ascii="Cambria" w:hAnsi="Cambria" w:cs="Times New Roman"/>
                <w:color w:val="000000"/>
                <w:sz w:val="28"/>
                <w:szCs w:val="28"/>
                <w:lang w:bidi="ar-IQ"/>
              </w:rPr>
            </w:pPr>
          </w:p>
        </w:tc>
      </w:tr>
      <w:tr w:rsidR="00791E81" w:rsidRPr="00DB131F" w:rsidTr="00060622">
        <w:trPr>
          <w:trHeight w:val="1584"/>
        </w:trPr>
        <w:tc>
          <w:tcPr>
            <w:tcW w:w="9720" w:type="dxa"/>
            <w:shd w:val="clear" w:color="auto" w:fill="A7BFDE"/>
            <w:vAlign w:val="center"/>
          </w:tcPr>
          <w:p w:rsidR="00791E81" w:rsidRPr="00DB131F" w:rsidRDefault="00791E81" w:rsidP="00060622">
            <w:pPr>
              <w:autoSpaceDE w:val="0"/>
              <w:autoSpaceDN w:val="0"/>
              <w:adjustRightInd w:val="0"/>
              <w:ind w:left="43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791E81" w:rsidRPr="00DB131F" w:rsidRDefault="00791E81" w:rsidP="0006062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د1-</w:t>
            </w:r>
            <w:r w:rsidR="001F6B0D" w:rsidRPr="001F6B0D">
              <w:rPr>
                <w:rFonts w:ascii="Cambria" w:hAnsi="Cambria" w:cs="Times New Roman"/>
                <w:color w:val="000000"/>
                <w:sz w:val="28"/>
                <w:szCs w:val="28"/>
                <w:rtl/>
                <w:lang w:bidi="ar-IQ"/>
              </w:rPr>
              <w:t>الكمبيوتر / الشبكات الاجتماعية - بارعون مع التكنولوجيا، والتواصل، والمشاركة.</w:t>
            </w:r>
          </w:p>
          <w:p w:rsidR="00791E81" w:rsidRPr="00DB131F" w:rsidRDefault="00791E81" w:rsidP="0006062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د2-</w:t>
            </w:r>
            <w:r w:rsidR="001F6B0D" w:rsidRPr="001F6B0D">
              <w:rPr>
                <w:rFonts w:ascii="Cambria" w:hAnsi="Cambria" w:cs="Times New Roman"/>
                <w:color w:val="000000"/>
                <w:sz w:val="28"/>
                <w:szCs w:val="28"/>
                <w:rtl/>
                <w:lang w:bidi="ar-IQ"/>
              </w:rPr>
              <w:t>جمع المعلومات / بحوث</w:t>
            </w:r>
          </w:p>
          <w:p w:rsidR="00791E81" w:rsidRPr="00DB131F" w:rsidRDefault="00791E81" w:rsidP="00060622">
            <w:pPr>
              <w:tabs>
                <w:tab w:val="left" w:pos="687"/>
              </w:tabs>
              <w:autoSpaceDE w:val="0"/>
              <w:autoSpaceDN w:val="0"/>
              <w:adjustRightInd w:val="0"/>
              <w:ind w:left="612"/>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د3-</w:t>
            </w:r>
          </w:p>
          <w:p w:rsidR="00791E81" w:rsidRPr="00DB131F" w:rsidRDefault="00791E81" w:rsidP="00060622">
            <w:pPr>
              <w:tabs>
                <w:tab w:val="left" w:pos="687"/>
              </w:tabs>
              <w:autoSpaceDE w:val="0"/>
              <w:autoSpaceDN w:val="0"/>
              <w:adjustRightInd w:val="0"/>
              <w:ind w:left="612"/>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د4-   </w:t>
            </w:r>
          </w:p>
        </w:tc>
      </w:tr>
    </w:tbl>
    <w:p w:rsidR="00791E81" w:rsidRPr="00E779AA" w:rsidRDefault="00791E81" w:rsidP="00791E81">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791E81" w:rsidRPr="00DB131F" w:rsidTr="00060622">
        <w:trPr>
          <w:trHeight w:val="538"/>
        </w:trPr>
        <w:tc>
          <w:tcPr>
            <w:tcW w:w="9720" w:type="dxa"/>
            <w:gridSpan w:val="6"/>
            <w:shd w:val="clear" w:color="auto" w:fill="A7BFDE"/>
            <w:vAlign w:val="center"/>
          </w:tcPr>
          <w:p w:rsidR="00791E81" w:rsidRPr="008054A5" w:rsidRDefault="00791E81" w:rsidP="00791E81">
            <w:pPr>
              <w:numPr>
                <w:ilvl w:val="0"/>
                <w:numId w:val="1"/>
              </w:numPr>
              <w:tabs>
                <w:tab w:val="left" w:pos="432"/>
              </w:tabs>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lastRenderedPageBreak/>
              <w:t>بنية المقرر</w:t>
            </w:r>
          </w:p>
        </w:tc>
      </w:tr>
      <w:tr w:rsidR="00791E81" w:rsidRPr="00DB131F" w:rsidTr="00060622">
        <w:trPr>
          <w:trHeight w:val="907"/>
        </w:trPr>
        <w:tc>
          <w:tcPr>
            <w:tcW w:w="1260" w:type="dxa"/>
            <w:shd w:val="clear" w:color="auto" w:fill="A7BFD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الأسبوع</w:t>
            </w:r>
          </w:p>
        </w:tc>
        <w:tc>
          <w:tcPr>
            <w:tcW w:w="1260" w:type="dxa"/>
            <w:shd w:val="clear" w:color="auto" w:fill="D3DFE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الساعات</w:t>
            </w:r>
          </w:p>
        </w:tc>
        <w:tc>
          <w:tcPr>
            <w:tcW w:w="2160" w:type="dxa"/>
            <w:shd w:val="clear" w:color="auto" w:fill="A7BFD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مخرجات التعلم المطلوبة</w:t>
            </w:r>
          </w:p>
        </w:tc>
        <w:tc>
          <w:tcPr>
            <w:tcW w:w="2160" w:type="dxa"/>
            <w:shd w:val="clear" w:color="auto" w:fill="D3DFE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اسم الوحدة / المساق أو الموضوع</w:t>
            </w:r>
          </w:p>
        </w:tc>
        <w:tc>
          <w:tcPr>
            <w:tcW w:w="1440" w:type="dxa"/>
            <w:shd w:val="clear" w:color="auto" w:fill="A7BFD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طريقة التعليم</w:t>
            </w:r>
          </w:p>
        </w:tc>
        <w:tc>
          <w:tcPr>
            <w:tcW w:w="1440" w:type="dxa"/>
            <w:shd w:val="clear" w:color="auto" w:fill="D3DFEE"/>
            <w:vAlign w:val="center"/>
          </w:tcPr>
          <w:p w:rsidR="00791E81" w:rsidRPr="008054A5" w:rsidRDefault="00791E81" w:rsidP="00060622">
            <w:pPr>
              <w:autoSpaceDE w:val="0"/>
              <w:autoSpaceDN w:val="0"/>
              <w:adjustRightInd w:val="0"/>
              <w:jc w:val="center"/>
              <w:rPr>
                <w:rFonts w:ascii="Cambria" w:hAnsi="Cambria" w:cs="Times New Roman"/>
                <w:color w:val="000000"/>
                <w:lang w:bidi="ar-IQ"/>
              </w:rPr>
            </w:pPr>
            <w:r w:rsidRPr="008054A5">
              <w:rPr>
                <w:rFonts w:ascii="Cambria" w:hAnsi="Cambria" w:cs="Times New Roman"/>
                <w:color w:val="000000"/>
                <w:rtl/>
                <w:lang w:bidi="ar-IQ"/>
              </w:rPr>
              <w:t>طريقة التقييم</w:t>
            </w:r>
          </w:p>
        </w:tc>
      </w:tr>
      <w:tr w:rsidR="00565F6E" w:rsidRPr="00DB131F" w:rsidTr="0016343D">
        <w:trPr>
          <w:trHeight w:val="399"/>
        </w:trPr>
        <w:tc>
          <w:tcPr>
            <w:tcW w:w="1260" w:type="dxa"/>
            <w:tcBorders>
              <w:right w:val="single" w:sz="6" w:space="0" w:color="4F81BD"/>
            </w:tcBorders>
            <w:shd w:val="clear" w:color="auto" w:fill="A7BFDE"/>
            <w:vAlign w:val="center"/>
          </w:tcPr>
          <w:p w:rsidR="00565F6E" w:rsidRPr="008054A5" w:rsidRDefault="00565F6E" w:rsidP="00060622">
            <w:pPr>
              <w:tabs>
                <w:tab w:val="left" w:pos="642"/>
              </w:tabs>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1</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tabs>
                <w:tab w:val="left" w:pos="642"/>
              </w:tabs>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565F6E" w:rsidP="00060622">
            <w:pPr>
              <w:tabs>
                <w:tab w:val="left" w:pos="642"/>
              </w:tabs>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ابعاد اقتصادية</w:t>
            </w:r>
          </w:p>
        </w:tc>
        <w:tc>
          <w:tcPr>
            <w:tcW w:w="2160" w:type="dxa"/>
            <w:tcBorders>
              <w:left w:val="single" w:sz="6" w:space="0" w:color="4F81BD"/>
              <w:right w:val="single" w:sz="6" w:space="0" w:color="4F81BD"/>
            </w:tcBorders>
            <w:shd w:val="clear" w:color="auto" w:fill="A7BFDE"/>
            <w:vAlign w:val="center"/>
          </w:tcPr>
          <w:p w:rsidR="00565F6E" w:rsidRPr="008054A5" w:rsidRDefault="00DD7B2A" w:rsidP="00060622">
            <w:pPr>
              <w:tabs>
                <w:tab w:val="left" w:pos="642"/>
              </w:tabs>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جوانب الاقتصاد الجزئي: ندرة، تكلفة الفرصة البديلة</w:t>
            </w:r>
          </w:p>
        </w:tc>
        <w:tc>
          <w:tcPr>
            <w:tcW w:w="1440" w:type="dxa"/>
            <w:tcBorders>
              <w:left w:val="single" w:sz="6" w:space="0" w:color="4F81BD"/>
              <w:right w:val="single" w:sz="6" w:space="0" w:color="4F81BD"/>
            </w:tcBorders>
            <w:shd w:val="clear" w:color="auto" w:fill="A7BFDE"/>
          </w:tcPr>
          <w:p w:rsidR="00565F6E" w:rsidRPr="008054A5" w:rsidRDefault="00565F6E" w:rsidP="00FE6F7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tabs>
                <w:tab w:val="left" w:pos="642"/>
              </w:tabs>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اختبارات</w:t>
            </w:r>
          </w:p>
        </w:tc>
      </w:tr>
      <w:tr w:rsidR="00565F6E" w:rsidRPr="00DB131F" w:rsidTr="0016343D">
        <w:trPr>
          <w:trHeight w:val="339"/>
        </w:trPr>
        <w:tc>
          <w:tcPr>
            <w:tcW w:w="1260" w:type="dxa"/>
            <w:shd w:val="clear" w:color="auto" w:fill="A7BFDE"/>
            <w:vAlign w:val="center"/>
          </w:tcPr>
          <w:p w:rsidR="00565F6E" w:rsidRPr="008054A5" w:rsidRDefault="00565F6E" w:rsidP="00060622">
            <w:pPr>
              <w:rPr>
                <w:rFonts w:ascii="Cambria" w:hAnsi="Cambria" w:cs="Times New Roman"/>
                <w:color w:val="000000"/>
                <w:lang w:bidi="ar-IQ"/>
              </w:rPr>
            </w:pPr>
            <w:r w:rsidRPr="008054A5">
              <w:rPr>
                <w:rFonts w:ascii="Cambria" w:hAnsi="Cambria" w:cs="Times New Roman" w:hint="cs"/>
                <w:color w:val="000000"/>
                <w:rtl/>
                <w:lang w:bidi="ar-IQ"/>
              </w:rPr>
              <w:t>2</w:t>
            </w:r>
          </w:p>
        </w:tc>
        <w:tc>
          <w:tcPr>
            <w:tcW w:w="1260" w:type="dxa"/>
            <w:shd w:val="clear" w:color="auto" w:fill="D3DFEE"/>
            <w:vAlign w:val="center"/>
          </w:tcPr>
          <w:p w:rsidR="00565F6E" w:rsidRPr="008054A5" w:rsidRDefault="00565F6E" w:rsidP="00060622">
            <w:pPr>
              <w:rPr>
                <w:rFonts w:ascii="Cambria" w:hAnsi="Cambria" w:cs="Times New Roman"/>
                <w:color w:val="000000"/>
                <w:lang w:bidi="ar-IQ"/>
              </w:rPr>
            </w:pPr>
            <w:r w:rsidRPr="008054A5">
              <w:rPr>
                <w:rFonts w:ascii="Cambria" w:hAnsi="Cambria" w:cs="Times New Roman"/>
                <w:color w:val="000000"/>
                <w:lang w:bidi="ar-IQ"/>
              </w:rPr>
              <w:t>3</w:t>
            </w:r>
          </w:p>
        </w:tc>
        <w:tc>
          <w:tcPr>
            <w:tcW w:w="2160" w:type="dxa"/>
            <w:shd w:val="clear" w:color="auto" w:fill="A7BFDE"/>
            <w:vAlign w:val="center"/>
          </w:tcPr>
          <w:p w:rsidR="00565F6E" w:rsidRPr="008054A5" w:rsidRDefault="00565F6E" w:rsidP="00060622">
            <w:pPr>
              <w:rPr>
                <w:rFonts w:ascii="Cambria" w:hAnsi="Cambria" w:cs="Times New Roman"/>
                <w:color w:val="000000"/>
                <w:lang w:bidi="ar-IQ"/>
              </w:rPr>
            </w:pPr>
            <w:r w:rsidRPr="008054A5">
              <w:rPr>
                <w:rFonts w:ascii="Cambria" w:hAnsi="Cambria" w:cs="Times New Roman"/>
                <w:color w:val="000000"/>
                <w:rtl/>
                <w:lang w:bidi="ar-IQ"/>
              </w:rPr>
              <w:t>ابعاد اقتصادية</w:t>
            </w:r>
          </w:p>
        </w:tc>
        <w:tc>
          <w:tcPr>
            <w:tcW w:w="2160" w:type="dxa"/>
            <w:shd w:val="clear" w:color="auto" w:fill="D3DFEE"/>
            <w:vAlign w:val="center"/>
          </w:tcPr>
          <w:p w:rsidR="00565F6E" w:rsidRPr="008054A5" w:rsidRDefault="00DD7B2A" w:rsidP="00060622">
            <w:pPr>
              <w:rPr>
                <w:rFonts w:ascii="Cambria" w:hAnsi="Cambria" w:cs="Times New Roman"/>
                <w:color w:val="000000"/>
                <w:lang w:bidi="ar-IQ"/>
              </w:rPr>
            </w:pPr>
            <w:r w:rsidRPr="008054A5">
              <w:rPr>
                <w:rFonts w:ascii="Cambria" w:hAnsi="Cambria" w:cs="Times New Roman"/>
                <w:color w:val="000000"/>
                <w:rtl/>
                <w:lang w:bidi="ar-IQ"/>
              </w:rPr>
              <w:t>جوانب الاقتصاد الجزئي: ندرة، تكلفة الفرصة البديلة</w:t>
            </w:r>
          </w:p>
        </w:tc>
        <w:tc>
          <w:tcPr>
            <w:tcW w:w="1440" w:type="dxa"/>
            <w:shd w:val="clear" w:color="auto" w:fill="A7BFDE"/>
          </w:tcPr>
          <w:p w:rsidR="00565F6E" w:rsidRPr="008054A5" w:rsidRDefault="00565F6E" w:rsidP="00FE6F75">
            <w:r w:rsidRPr="008054A5">
              <w:rPr>
                <w:rtl/>
              </w:rPr>
              <w:t>محاظرات ومناقشات</w:t>
            </w:r>
          </w:p>
        </w:tc>
        <w:tc>
          <w:tcPr>
            <w:tcW w:w="1440" w:type="dxa"/>
            <w:shd w:val="clear" w:color="auto" w:fill="D3DFEE"/>
            <w:vAlign w:val="center"/>
          </w:tcPr>
          <w:p w:rsidR="00565F6E" w:rsidRPr="008054A5" w:rsidRDefault="00565F6E" w:rsidP="00060622">
            <w:pPr>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9F7">
        <w:trPr>
          <w:trHeight w:val="320"/>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3</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الاستثمار والعوائد</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تناقص الغلة، ومرونة</w:t>
            </w:r>
          </w:p>
        </w:tc>
        <w:tc>
          <w:tcPr>
            <w:tcW w:w="1440" w:type="dxa"/>
            <w:tcBorders>
              <w:left w:val="single" w:sz="6" w:space="0" w:color="4F81BD"/>
              <w:right w:val="single" w:sz="6" w:space="0" w:color="4F81BD"/>
            </w:tcBorders>
            <w:shd w:val="clear" w:color="auto" w:fill="A7BFDE"/>
          </w:tcPr>
          <w:p w:rsidR="00565F6E" w:rsidRPr="008054A5" w:rsidRDefault="00565F6E" w:rsidP="00292E72">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9F7">
        <w:trPr>
          <w:trHeight w:val="331"/>
        </w:trPr>
        <w:tc>
          <w:tcPr>
            <w:tcW w:w="1260" w:type="dxa"/>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4</w:t>
            </w:r>
          </w:p>
        </w:tc>
        <w:tc>
          <w:tcPr>
            <w:tcW w:w="1260" w:type="dxa"/>
            <w:shd w:val="clear" w:color="auto" w:fill="D3DFE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الاستثمار والعوائد</w:t>
            </w:r>
          </w:p>
        </w:tc>
        <w:tc>
          <w:tcPr>
            <w:tcW w:w="2160" w:type="dxa"/>
            <w:shd w:val="clear" w:color="auto" w:fill="D3DFE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تناقص الغلة، ومرونة</w:t>
            </w:r>
          </w:p>
        </w:tc>
        <w:tc>
          <w:tcPr>
            <w:tcW w:w="1440" w:type="dxa"/>
            <w:shd w:val="clear" w:color="auto" w:fill="A7BFDE"/>
          </w:tcPr>
          <w:p w:rsidR="00565F6E" w:rsidRPr="008054A5" w:rsidRDefault="00565F6E" w:rsidP="00292E72">
            <w:r w:rsidRPr="008054A5">
              <w:rPr>
                <w:rtl/>
              </w:rPr>
              <w:t>محاظرات ومناقشات</w:t>
            </w:r>
          </w:p>
        </w:tc>
        <w:tc>
          <w:tcPr>
            <w:tcW w:w="1440" w:type="dxa"/>
            <w:shd w:val="clear" w:color="auto" w:fill="D3DFE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2817B0" w:rsidRPr="00DB131F" w:rsidTr="0091124C">
        <w:trPr>
          <w:trHeight w:val="340"/>
        </w:trPr>
        <w:tc>
          <w:tcPr>
            <w:tcW w:w="1260" w:type="dxa"/>
            <w:tcBorders>
              <w:right w:val="single" w:sz="6" w:space="0" w:color="4F81BD"/>
            </w:tcBorders>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5</w:t>
            </w:r>
          </w:p>
        </w:tc>
        <w:tc>
          <w:tcPr>
            <w:tcW w:w="1260" w:type="dxa"/>
            <w:tcBorders>
              <w:left w:val="single" w:sz="6" w:space="0" w:color="4F81BD"/>
              <w:right w:val="single" w:sz="6" w:space="0" w:color="4F81BD"/>
            </w:tcBorders>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تقييم اقتصادي</w:t>
            </w:r>
          </w:p>
        </w:tc>
        <w:tc>
          <w:tcPr>
            <w:tcW w:w="2160" w:type="dxa"/>
            <w:tcBorders>
              <w:left w:val="single" w:sz="6" w:space="0" w:color="4F81BD"/>
              <w:right w:val="single" w:sz="6" w:space="0" w:color="4F81BD"/>
            </w:tcBorders>
            <w:shd w:val="clear" w:color="auto" w:fill="A7BFDE"/>
          </w:tcPr>
          <w:p w:rsidR="002817B0" w:rsidRPr="008054A5" w:rsidRDefault="002817B0" w:rsidP="003C772C">
            <w:r w:rsidRPr="008054A5">
              <w:rPr>
                <w:rtl/>
              </w:rPr>
              <w:t>التنظيم الصناعي، وفورات الحجم والتركيز. الاقتصاد الكلي</w:t>
            </w:r>
          </w:p>
        </w:tc>
        <w:tc>
          <w:tcPr>
            <w:tcW w:w="1440" w:type="dxa"/>
            <w:tcBorders>
              <w:left w:val="single" w:sz="6" w:space="0" w:color="4F81BD"/>
              <w:right w:val="single" w:sz="6" w:space="0" w:color="4F81BD"/>
            </w:tcBorders>
            <w:shd w:val="clear" w:color="auto" w:fill="A7BFDE"/>
          </w:tcPr>
          <w:p w:rsidR="002817B0" w:rsidRPr="008054A5" w:rsidRDefault="002817B0" w:rsidP="000E39B1">
            <w:r w:rsidRPr="008054A5">
              <w:rPr>
                <w:rtl/>
              </w:rPr>
              <w:t>محاظرات ومناقشات</w:t>
            </w:r>
          </w:p>
        </w:tc>
        <w:tc>
          <w:tcPr>
            <w:tcW w:w="1440" w:type="dxa"/>
            <w:tcBorders>
              <w:left w:val="single" w:sz="6" w:space="0" w:color="4F81BD"/>
            </w:tcBorders>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2817B0" w:rsidRPr="00DB131F" w:rsidTr="0091124C">
        <w:trPr>
          <w:trHeight w:val="323"/>
        </w:trPr>
        <w:tc>
          <w:tcPr>
            <w:tcW w:w="1260" w:type="dxa"/>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6</w:t>
            </w:r>
          </w:p>
        </w:tc>
        <w:tc>
          <w:tcPr>
            <w:tcW w:w="1260" w:type="dxa"/>
            <w:shd w:val="clear" w:color="auto" w:fill="D3DFE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shd w:val="clear" w:color="auto" w:fill="A7BFD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تقييم اقتصادي</w:t>
            </w:r>
          </w:p>
        </w:tc>
        <w:tc>
          <w:tcPr>
            <w:tcW w:w="2160" w:type="dxa"/>
            <w:shd w:val="clear" w:color="auto" w:fill="D3DFEE"/>
          </w:tcPr>
          <w:p w:rsidR="002817B0" w:rsidRPr="008054A5" w:rsidRDefault="002817B0" w:rsidP="003C772C">
            <w:r w:rsidRPr="008054A5">
              <w:rPr>
                <w:rtl/>
              </w:rPr>
              <w:t>التنظيم الصناعي، وفورات الحجم والتركيز. الاقتصاد الكلي</w:t>
            </w:r>
          </w:p>
        </w:tc>
        <w:tc>
          <w:tcPr>
            <w:tcW w:w="1440" w:type="dxa"/>
            <w:shd w:val="clear" w:color="auto" w:fill="A7BFDE"/>
          </w:tcPr>
          <w:p w:rsidR="002817B0" w:rsidRPr="008054A5" w:rsidRDefault="002817B0" w:rsidP="000E39B1">
            <w:r w:rsidRPr="008054A5">
              <w:rPr>
                <w:rtl/>
              </w:rPr>
              <w:t>محاظرات ومناقشات</w:t>
            </w:r>
          </w:p>
        </w:tc>
        <w:tc>
          <w:tcPr>
            <w:tcW w:w="1440" w:type="dxa"/>
            <w:shd w:val="clear" w:color="auto" w:fill="D3DFEE"/>
            <w:vAlign w:val="center"/>
          </w:tcPr>
          <w:p w:rsidR="002817B0"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15115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7</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سياسة</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البطالة، والتضخم، والنمو الاقتصادي، ومضاعف، التوازن، والسياسة المالية والسياسة النقدية.</w:t>
            </w:r>
          </w:p>
        </w:tc>
        <w:tc>
          <w:tcPr>
            <w:tcW w:w="1440" w:type="dxa"/>
            <w:tcBorders>
              <w:left w:val="single" w:sz="6" w:space="0" w:color="4F81BD"/>
              <w:right w:val="single" w:sz="6" w:space="0" w:color="4F81BD"/>
            </w:tcBorders>
            <w:shd w:val="clear" w:color="auto" w:fill="A7BFDE"/>
          </w:tcPr>
          <w:p w:rsidR="00565F6E" w:rsidRPr="008054A5" w:rsidRDefault="00565F6E" w:rsidP="000E39B1">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15115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8</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سياسة</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البطالة، والتضخم، والنمو الاقتصادي، ومضاعف، التوازن، والسياسة المالية والسياسة النقدية.</w:t>
            </w:r>
          </w:p>
        </w:tc>
        <w:tc>
          <w:tcPr>
            <w:tcW w:w="1440" w:type="dxa"/>
            <w:tcBorders>
              <w:left w:val="single" w:sz="6" w:space="0" w:color="4F81BD"/>
              <w:right w:val="single" w:sz="6" w:space="0" w:color="4F81BD"/>
            </w:tcBorders>
            <w:shd w:val="clear" w:color="auto" w:fill="A7BFDE"/>
          </w:tcPr>
          <w:p w:rsidR="00565F6E" w:rsidRPr="008054A5" w:rsidRDefault="00565F6E" w:rsidP="000E39B1">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4A0">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9</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سيلسة</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البطالة، والتضخم، والنمو الاقتصادي، ومضاعف، التوازن، والسياسة المالية والسياسة النقدية.</w:t>
            </w:r>
          </w:p>
        </w:tc>
        <w:tc>
          <w:tcPr>
            <w:tcW w:w="1440" w:type="dxa"/>
            <w:tcBorders>
              <w:left w:val="single" w:sz="6" w:space="0" w:color="4F81BD"/>
              <w:right w:val="single" w:sz="6" w:space="0" w:color="4F81BD"/>
            </w:tcBorders>
            <w:shd w:val="clear" w:color="auto" w:fill="A7BFDE"/>
          </w:tcPr>
          <w:p w:rsidR="00565F6E" w:rsidRPr="008054A5" w:rsidRDefault="00565F6E" w:rsidP="00A82FC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4A0">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10</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المال مع الزمن</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مبدأ المال والأعمال المصرفية و. مفاهيم تطبيق التكلفة، والقيمة الزمنية للنقود، مقارنة البدائل، الاستهلاك، والاعتبارات الضريبية، والتحليل الاقتصادي للمشاريع، التعادل، والحساسية والمخاطر، ونماذج القرار</w:t>
            </w:r>
          </w:p>
        </w:tc>
        <w:tc>
          <w:tcPr>
            <w:tcW w:w="1440" w:type="dxa"/>
            <w:tcBorders>
              <w:left w:val="single" w:sz="6" w:space="0" w:color="4F81BD"/>
              <w:right w:val="single" w:sz="6" w:space="0" w:color="4F81BD"/>
            </w:tcBorders>
            <w:shd w:val="clear" w:color="auto" w:fill="A7BFDE"/>
          </w:tcPr>
          <w:p w:rsidR="00565F6E" w:rsidRPr="008054A5" w:rsidRDefault="00565F6E" w:rsidP="00A82FC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4A0">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11</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المال مع الزمن</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مبدأ المال والأعمال المصرفية و. مفاهيم تطبيق التكلفة، والقيمة الزمنية للنقود، مقارنة البدائل، الاستهلاك، والاعتبارات الضريبية، والتحليل الاقتصادي للمشاريع، التعادل، والحساسية والمخاطر، ونماذج القرار</w:t>
            </w:r>
          </w:p>
        </w:tc>
        <w:tc>
          <w:tcPr>
            <w:tcW w:w="1440" w:type="dxa"/>
            <w:tcBorders>
              <w:left w:val="single" w:sz="6" w:space="0" w:color="4F81BD"/>
              <w:right w:val="single" w:sz="6" w:space="0" w:color="4F81BD"/>
            </w:tcBorders>
            <w:shd w:val="clear" w:color="auto" w:fill="A7BFDE"/>
          </w:tcPr>
          <w:p w:rsidR="00565F6E" w:rsidRPr="008054A5" w:rsidRDefault="00565F6E" w:rsidP="00A82FC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844A0">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12</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قرار اقتصادي</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تحليل القرار الاقتصادي تطبيقها على المشاريع الرأسمالية القطاعين العام والخاص، وأساليب التدفقات النقدية المخصومة أو الإيجار تحليل والقرارات بديل، وآثار التضخم وتحليل مشروع القطاع العام.</w:t>
            </w:r>
          </w:p>
        </w:tc>
        <w:tc>
          <w:tcPr>
            <w:tcW w:w="1440" w:type="dxa"/>
            <w:tcBorders>
              <w:left w:val="single" w:sz="6" w:space="0" w:color="4F81BD"/>
              <w:right w:val="single" w:sz="6" w:space="0" w:color="4F81BD"/>
            </w:tcBorders>
            <w:shd w:val="clear" w:color="auto" w:fill="A7BFDE"/>
          </w:tcPr>
          <w:p w:rsidR="00565F6E" w:rsidRPr="008054A5" w:rsidRDefault="00565F6E" w:rsidP="00A82FC5">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A104F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13</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قرار اقتصادي</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تحليل القرار الاقتصادي تطبيقها على المشاريع الرأسمالية القطاعين العام والخاص، وأساليب التدفقات النقدية المخصومة أو الإيجار تحليل والقرارات بديل، وآثار التضخم وتحليل مشروع القطاع العام.</w:t>
            </w:r>
          </w:p>
        </w:tc>
        <w:tc>
          <w:tcPr>
            <w:tcW w:w="1440" w:type="dxa"/>
            <w:tcBorders>
              <w:left w:val="single" w:sz="6" w:space="0" w:color="4F81BD"/>
              <w:right w:val="single" w:sz="6" w:space="0" w:color="4F81BD"/>
            </w:tcBorders>
            <w:shd w:val="clear" w:color="auto" w:fill="A7BFDE"/>
          </w:tcPr>
          <w:p w:rsidR="00565F6E" w:rsidRPr="008054A5" w:rsidRDefault="00565F6E" w:rsidP="005E4EEE">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A104F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lastRenderedPageBreak/>
              <w:t>14</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تقلبات السوق</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تحليل القرار الاقتصادي تطبيقها على المشاريع الرأسمالية القطاعين العام والخاص، وأساليب التدفقات النقدية المخصومة أو الإيجار تحليل والقرارات بديل، وآثار التضخم وتحليل مشروع القطاع العام.</w:t>
            </w:r>
          </w:p>
        </w:tc>
        <w:tc>
          <w:tcPr>
            <w:tcW w:w="1440" w:type="dxa"/>
            <w:tcBorders>
              <w:left w:val="single" w:sz="6" w:space="0" w:color="4F81BD"/>
              <w:right w:val="single" w:sz="6" w:space="0" w:color="4F81BD"/>
            </w:tcBorders>
            <w:shd w:val="clear" w:color="auto" w:fill="A7BFDE"/>
          </w:tcPr>
          <w:p w:rsidR="00565F6E" w:rsidRPr="008054A5" w:rsidRDefault="00565F6E" w:rsidP="005E4EEE">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A104F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15</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تقلبات السوق</w:t>
            </w:r>
          </w:p>
        </w:tc>
        <w:tc>
          <w:tcPr>
            <w:tcW w:w="2160" w:type="dxa"/>
            <w:tcBorders>
              <w:left w:val="single" w:sz="6" w:space="0" w:color="4F81BD"/>
              <w:right w:val="single" w:sz="6" w:space="0" w:color="4F81BD"/>
            </w:tcBorders>
            <w:shd w:val="clear" w:color="auto" w:fill="A7BFDE"/>
            <w:vAlign w:val="center"/>
          </w:tcPr>
          <w:p w:rsidR="00565F6E" w:rsidRPr="008054A5" w:rsidRDefault="002817B0"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تحليل القرار الاقتصادي تطبيقها على المشاريع الرأسمالية القطاعين العام والخاص، وأساليب التدفقات النقدية المخصومة أو الإيجار تحليل والقرارات بديل، وآثار التضخم وتحليل مشروع القطاع العام.</w:t>
            </w:r>
          </w:p>
        </w:tc>
        <w:tc>
          <w:tcPr>
            <w:tcW w:w="1440" w:type="dxa"/>
            <w:tcBorders>
              <w:left w:val="single" w:sz="6" w:space="0" w:color="4F81BD"/>
              <w:right w:val="single" w:sz="6" w:space="0" w:color="4F81BD"/>
            </w:tcBorders>
            <w:shd w:val="clear" w:color="auto" w:fill="A7BFDE"/>
          </w:tcPr>
          <w:p w:rsidR="00565F6E" w:rsidRPr="008054A5" w:rsidRDefault="00565F6E" w:rsidP="005E4EEE">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A104F7">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16</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تدقيق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مقدمة عن تدقيق الطاقة</w:t>
            </w:r>
          </w:p>
        </w:tc>
        <w:tc>
          <w:tcPr>
            <w:tcW w:w="1440" w:type="dxa"/>
            <w:tcBorders>
              <w:left w:val="single" w:sz="6" w:space="0" w:color="4F81BD"/>
              <w:right w:val="single" w:sz="6" w:space="0" w:color="4F81BD"/>
            </w:tcBorders>
            <w:shd w:val="clear" w:color="auto" w:fill="A7BFDE"/>
          </w:tcPr>
          <w:p w:rsidR="00565F6E" w:rsidRPr="008054A5" w:rsidRDefault="00565F6E" w:rsidP="005E4EEE">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41171">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17</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تدقيق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مقدمة عن تدقيق الطاقة</w:t>
            </w:r>
          </w:p>
        </w:tc>
        <w:tc>
          <w:tcPr>
            <w:tcW w:w="1440" w:type="dxa"/>
            <w:tcBorders>
              <w:left w:val="single" w:sz="6" w:space="0" w:color="4F81BD"/>
              <w:right w:val="single" w:sz="6" w:space="0" w:color="4F81BD"/>
            </w:tcBorders>
            <w:shd w:val="clear" w:color="auto" w:fill="A7BFDE"/>
          </w:tcPr>
          <w:p w:rsidR="00565F6E" w:rsidRPr="008054A5" w:rsidRDefault="00565F6E" w:rsidP="00B3551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41171">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18</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تدقيق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مقدمة عن تدقيق الطاقة</w:t>
            </w:r>
          </w:p>
        </w:tc>
        <w:tc>
          <w:tcPr>
            <w:tcW w:w="1440" w:type="dxa"/>
            <w:tcBorders>
              <w:left w:val="single" w:sz="6" w:space="0" w:color="4F81BD"/>
              <w:right w:val="single" w:sz="6" w:space="0" w:color="4F81BD"/>
            </w:tcBorders>
            <w:shd w:val="clear" w:color="auto" w:fill="A7BFDE"/>
          </w:tcPr>
          <w:p w:rsidR="00565F6E" w:rsidRPr="008054A5" w:rsidRDefault="00565F6E" w:rsidP="00B3551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41171">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19</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فواتير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فواتير الطاقة، والتحليل الاقتصادي وتكلفة دورة الحياة</w:t>
            </w:r>
          </w:p>
        </w:tc>
        <w:tc>
          <w:tcPr>
            <w:tcW w:w="1440" w:type="dxa"/>
            <w:tcBorders>
              <w:left w:val="single" w:sz="6" w:space="0" w:color="4F81BD"/>
              <w:right w:val="single" w:sz="6" w:space="0" w:color="4F81BD"/>
            </w:tcBorders>
            <w:shd w:val="clear" w:color="auto" w:fill="A7BFDE"/>
          </w:tcPr>
          <w:p w:rsidR="00565F6E" w:rsidRPr="008054A5" w:rsidRDefault="00565F6E" w:rsidP="00B3551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41171">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20</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فواتير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فواتير الطاقة، والتحليل الاقتصادي وتكلفة دورة الحياة</w:t>
            </w:r>
          </w:p>
        </w:tc>
        <w:tc>
          <w:tcPr>
            <w:tcW w:w="1440" w:type="dxa"/>
            <w:tcBorders>
              <w:left w:val="single" w:sz="6" w:space="0" w:color="4F81BD"/>
              <w:right w:val="single" w:sz="6" w:space="0" w:color="4F81BD"/>
            </w:tcBorders>
            <w:shd w:val="clear" w:color="auto" w:fill="A7BFDE"/>
          </w:tcPr>
          <w:p w:rsidR="00565F6E" w:rsidRPr="008054A5" w:rsidRDefault="00565F6E" w:rsidP="00B3551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9E7045">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21</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فواتير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فواتير الطاقة، والتحليل الاقتصادي وتكلفة دورة الحياة</w:t>
            </w:r>
          </w:p>
        </w:tc>
        <w:tc>
          <w:tcPr>
            <w:tcW w:w="1440" w:type="dxa"/>
            <w:tcBorders>
              <w:left w:val="single" w:sz="6" w:space="0" w:color="4F81BD"/>
              <w:right w:val="single" w:sz="6" w:space="0" w:color="4F81BD"/>
            </w:tcBorders>
            <w:shd w:val="clear" w:color="auto" w:fill="A7BFDE"/>
          </w:tcPr>
          <w:p w:rsidR="00565F6E" w:rsidRPr="008054A5" w:rsidRDefault="00565F6E" w:rsidP="00AC66BD">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9E7045">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22</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فواتير الطاقة</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فواتير الطاقة، والتحليل الاقتصادي وتكلفة دورة الحياة</w:t>
            </w:r>
          </w:p>
        </w:tc>
        <w:tc>
          <w:tcPr>
            <w:tcW w:w="1440" w:type="dxa"/>
            <w:tcBorders>
              <w:left w:val="single" w:sz="6" w:space="0" w:color="4F81BD"/>
              <w:right w:val="single" w:sz="6" w:space="0" w:color="4F81BD"/>
            </w:tcBorders>
            <w:shd w:val="clear" w:color="auto" w:fill="A7BFDE"/>
          </w:tcPr>
          <w:p w:rsidR="00565F6E" w:rsidRPr="008054A5" w:rsidRDefault="00565F6E" w:rsidP="00AC66BD">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9E7045">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23</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الحرارة الاضائة التكييف</w:t>
            </w:r>
          </w:p>
        </w:tc>
        <w:tc>
          <w:tcPr>
            <w:tcW w:w="2160" w:type="dxa"/>
            <w:tcBorders>
              <w:left w:val="single" w:sz="6" w:space="0" w:color="4F81BD"/>
              <w:right w:val="single" w:sz="6" w:space="0" w:color="4F81BD"/>
            </w:tcBorders>
            <w:shd w:val="clear" w:color="auto" w:fill="A7BFDE"/>
            <w:vAlign w:val="center"/>
          </w:tcPr>
          <w:p w:rsidR="00565F6E"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الحرارة الاضائة التكييف</w:t>
            </w:r>
          </w:p>
        </w:tc>
        <w:tc>
          <w:tcPr>
            <w:tcW w:w="1440" w:type="dxa"/>
            <w:tcBorders>
              <w:left w:val="single" w:sz="6" w:space="0" w:color="4F81BD"/>
              <w:right w:val="single" w:sz="6" w:space="0" w:color="4F81BD"/>
            </w:tcBorders>
            <w:shd w:val="clear" w:color="auto" w:fill="A7BFDE"/>
          </w:tcPr>
          <w:p w:rsidR="00565F6E" w:rsidRPr="008054A5" w:rsidRDefault="00565F6E" w:rsidP="00AC66BD">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852DBF" w:rsidRPr="00DB131F" w:rsidTr="00607E79">
        <w:trPr>
          <w:trHeight w:val="319"/>
        </w:trPr>
        <w:tc>
          <w:tcPr>
            <w:tcW w:w="1260" w:type="dxa"/>
            <w:tcBorders>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24</w:t>
            </w:r>
          </w:p>
        </w:tc>
        <w:tc>
          <w:tcPr>
            <w:tcW w:w="1260" w:type="dxa"/>
            <w:tcBorders>
              <w:left w:val="single" w:sz="6" w:space="0" w:color="4F81BD"/>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tcPr>
          <w:p w:rsidR="00852DBF" w:rsidRPr="008054A5" w:rsidRDefault="00852DBF" w:rsidP="00334F99">
            <w:r w:rsidRPr="008054A5">
              <w:rPr>
                <w:rtl/>
              </w:rPr>
              <w:t>الحرارة الاضائة التكييف</w:t>
            </w:r>
          </w:p>
        </w:tc>
        <w:tc>
          <w:tcPr>
            <w:tcW w:w="2160" w:type="dxa"/>
            <w:tcBorders>
              <w:left w:val="single" w:sz="6" w:space="0" w:color="4F81BD"/>
              <w:right w:val="single" w:sz="6" w:space="0" w:color="4F81BD"/>
            </w:tcBorders>
            <w:shd w:val="clear" w:color="auto" w:fill="A7BFDE"/>
          </w:tcPr>
          <w:p w:rsidR="00852DBF" w:rsidRPr="008054A5" w:rsidRDefault="00852DBF" w:rsidP="00334F99">
            <w:r w:rsidRPr="008054A5">
              <w:rPr>
                <w:rtl/>
              </w:rPr>
              <w:t>الحرارة الاضائة التكييف</w:t>
            </w:r>
          </w:p>
        </w:tc>
        <w:tc>
          <w:tcPr>
            <w:tcW w:w="1440" w:type="dxa"/>
            <w:tcBorders>
              <w:left w:val="single" w:sz="6" w:space="0" w:color="4F81BD"/>
              <w:right w:val="single" w:sz="6" w:space="0" w:color="4F81BD"/>
            </w:tcBorders>
            <w:shd w:val="clear" w:color="auto" w:fill="A7BFDE"/>
          </w:tcPr>
          <w:p w:rsidR="00852DBF" w:rsidRPr="008054A5" w:rsidRDefault="00852DBF" w:rsidP="00AC66BD">
            <w:r w:rsidRPr="008054A5">
              <w:rPr>
                <w:rtl/>
              </w:rPr>
              <w:t>محاظرات ومناقشات</w:t>
            </w:r>
          </w:p>
        </w:tc>
        <w:tc>
          <w:tcPr>
            <w:tcW w:w="1440" w:type="dxa"/>
            <w:tcBorders>
              <w:lef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852DBF" w:rsidRPr="00DB131F" w:rsidTr="00E03696">
        <w:trPr>
          <w:trHeight w:val="319"/>
        </w:trPr>
        <w:tc>
          <w:tcPr>
            <w:tcW w:w="1260" w:type="dxa"/>
            <w:tcBorders>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25</w:t>
            </w:r>
          </w:p>
        </w:tc>
        <w:tc>
          <w:tcPr>
            <w:tcW w:w="1260" w:type="dxa"/>
            <w:tcBorders>
              <w:left w:val="single" w:sz="6" w:space="0" w:color="4F81BD"/>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tcPr>
          <w:p w:rsidR="00852DBF" w:rsidRPr="008054A5" w:rsidRDefault="00852DBF" w:rsidP="00080AB8">
            <w:r w:rsidRPr="008054A5">
              <w:rPr>
                <w:rtl/>
              </w:rPr>
              <w:t>الحرارة الاضائة التكييف</w:t>
            </w:r>
          </w:p>
        </w:tc>
        <w:tc>
          <w:tcPr>
            <w:tcW w:w="2160" w:type="dxa"/>
            <w:tcBorders>
              <w:left w:val="single" w:sz="6" w:space="0" w:color="4F81BD"/>
              <w:right w:val="single" w:sz="6" w:space="0" w:color="4F81BD"/>
            </w:tcBorders>
            <w:shd w:val="clear" w:color="auto" w:fill="A7BFDE"/>
          </w:tcPr>
          <w:p w:rsidR="00852DBF" w:rsidRPr="008054A5" w:rsidRDefault="00852DBF" w:rsidP="00080AB8">
            <w:r w:rsidRPr="008054A5">
              <w:rPr>
                <w:rtl/>
              </w:rPr>
              <w:t>الحرارة الاضائة التكييف</w:t>
            </w:r>
          </w:p>
        </w:tc>
        <w:tc>
          <w:tcPr>
            <w:tcW w:w="1440" w:type="dxa"/>
            <w:tcBorders>
              <w:left w:val="single" w:sz="6" w:space="0" w:color="4F81BD"/>
              <w:right w:val="single" w:sz="6" w:space="0" w:color="4F81BD"/>
            </w:tcBorders>
            <w:shd w:val="clear" w:color="auto" w:fill="A7BFDE"/>
          </w:tcPr>
          <w:p w:rsidR="00852DBF" w:rsidRPr="008054A5" w:rsidRDefault="00852DBF" w:rsidP="00465F4B">
            <w:r w:rsidRPr="008054A5">
              <w:rPr>
                <w:rtl/>
              </w:rPr>
              <w:t>محاظرات ومناقشات</w:t>
            </w:r>
          </w:p>
        </w:tc>
        <w:tc>
          <w:tcPr>
            <w:tcW w:w="1440" w:type="dxa"/>
            <w:tcBorders>
              <w:lef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852DBF" w:rsidRPr="00DB131F" w:rsidTr="009775EB">
        <w:trPr>
          <w:trHeight w:val="319"/>
        </w:trPr>
        <w:tc>
          <w:tcPr>
            <w:tcW w:w="1260" w:type="dxa"/>
            <w:tcBorders>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26</w:t>
            </w:r>
          </w:p>
        </w:tc>
        <w:tc>
          <w:tcPr>
            <w:tcW w:w="1260" w:type="dxa"/>
            <w:tcBorders>
              <w:left w:val="single" w:sz="6" w:space="0" w:color="4F81BD"/>
              <w:righ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tcPr>
          <w:p w:rsidR="00852DBF" w:rsidRPr="008054A5" w:rsidRDefault="00852DBF" w:rsidP="00870AB7">
            <w:r w:rsidRPr="008054A5">
              <w:rPr>
                <w:rFonts w:hint="cs"/>
                <w:rtl/>
              </w:rPr>
              <w:t>ادارة المراجل</w:t>
            </w:r>
          </w:p>
        </w:tc>
        <w:tc>
          <w:tcPr>
            <w:tcW w:w="2160" w:type="dxa"/>
            <w:tcBorders>
              <w:left w:val="single" w:sz="6" w:space="0" w:color="4F81BD"/>
              <w:right w:val="single" w:sz="6" w:space="0" w:color="4F81BD"/>
            </w:tcBorders>
            <w:shd w:val="clear" w:color="auto" w:fill="A7BFDE"/>
          </w:tcPr>
          <w:p w:rsidR="00852DBF" w:rsidRPr="008054A5" w:rsidRDefault="00852DBF" w:rsidP="00870AB7">
            <w:r w:rsidRPr="008054A5">
              <w:rPr>
                <w:rtl/>
              </w:rPr>
              <w:t>فهم وإدارة المراجل، وأنظمة توزيع البخار.</w:t>
            </w:r>
          </w:p>
        </w:tc>
        <w:tc>
          <w:tcPr>
            <w:tcW w:w="1440" w:type="dxa"/>
            <w:tcBorders>
              <w:left w:val="single" w:sz="6" w:space="0" w:color="4F81BD"/>
              <w:right w:val="single" w:sz="6" w:space="0" w:color="4F81BD"/>
            </w:tcBorders>
            <w:shd w:val="clear" w:color="auto" w:fill="A7BFDE"/>
          </w:tcPr>
          <w:p w:rsidR="00852DBF" w:rsidRPr="008054A5" w:rsidRDefault="00852DBF" w:rsidP="00465F4B">
            <w:r w:rsidRPr="008054A5">
              <w:rPr>
                <w:rtl/>
              </w:rPr>
              <w:t>محاظرات ومناقشات</w:t>
            </w:r>
          </w:p>
        </w:tc>
        <w:tc>
          <w:tcPr>
            <w:tcW w:w="1440" w:type="dxa"/>
            <w:tcBorders>
              <w:left w:val="single" w:sz="6" w:space="0" w:color="4F81BD"/>
            </w:tcBorders>
            <w:shd w:val="clear" w:color="auto" w:fill="A7BFDE"/>
            <w:vAlign w:val="center"/>
          </w:tcPr>
          <w:p w:rsidR="00852DBF" w:rsidRPr="008054A5" w:rsidRDefault="00852DBF"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17D59">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27</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ادارة الطاقة</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عملية إدارة الطاقة، ومصادر الطاقة المتجددة وإدارات المياه.</w:t>
            </w:r>
          </w:p>
        </w:tc>
        <w:tc>
          <w:tcPr>
            <w:tcW w:w="1440" w:type="dxa"/>
            <w:tcBorders>
              <w:left w:val="single" w:sz="6" w:space="0" w:color="4F81BD"/>
              <w:right w:val="single" w:sz="6" w:space="0" w:color="4F81BD"/>
            </w:tcBorders>
            <w:shd w:val="clear" w:color="auto" w:fill="A7BFDE"/>
          </w:tcPr>
          <w:p w:rsidR="00565F6E" w:rsidRPr="008054A5" w:rsidRDefault="00565F6E" w:rsidP="00465F4B">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217D59">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28</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ادارة الطاقة</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عملية إدارة الطاقة، ومصادر الطاقة المتجددة وإدارات المياه.</w:t>
            </w:r>
          </w:p>
        </w:tc>
        <w:tc>
          <w:tcPr>
            <w:tcW w:w="1440" w:type="dxa"/>
            <w:tcBorders>
              <w:left w:val="single" w:sz="6" w:space="0" w:color="4F81BD"/>
              <w:right w:val="single" w:sz="6" w:space="0" w:color="4F81BD"/>
            </w:tcBorders>
            <w:shd w:val="clear" w:color="auto" w:fill="A7BFDE"/>
          </w:tcPr>
          <w:p w:rsidR="00565F6E" w:rsidRPr="008054A5" w:rsidRDefault="00565F6E" w:rsidP="00465F4B">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DB131F" w:rsidTr="0044132E">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29</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ادارة الطاقة</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عملية إدارة الطاقة، ومصادر الطاقة المتجددة وإدارات المياه.</w:t>
            </w:r>
          </w:p>
        </w:tc>
        <w:tc>
          <w:tcPr>
            <w:tcW w:w="1440" w:type="dxa"/>
            <w:tcBorders>
              <w:left w:val="single" w:sz="6" w:space="0" w:color="4F81BD"/>
              <w:right w:val="single" w:sz="6" w:space="0" w:color="4F81BD"/>
            </w:tcBorders>
            <w:shd w:val="clear" w:color="auto" w:fill="A7BFDE"/>
          </w:tcPr>
          <w:p w:rsidR="00565F6E" w:rsidRPr="008054A5" w:rsidRDefault="00565F6E" w:rsidP="00DD4DC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r w:rsidR="00565F6E" w:rsidRPr="008054A5" w:rsidTr="0044132E">
        <w:trPr>
          <w:trHeight w:val="319"/>
        </w:trPr>
        <w:tc>
          <w:tcPr>
            <w:tcW w:w="1260" w:type="dxa"/>
            <w:tcBorders>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rtl/>
                <w:lang w:bidi="ar-IQ"/>
              </w:rPr>
            </w:pPr>
            <w:r w:rsidRPr="008054A5">
              <w:rPr>
                <w:rFonts w:ascii="Cambria" w:hAnsi="Cambria" w:cs="Times New Roman" w:hint="cs"/>
                <w:color w:val="000000"/>
                <w:rtl/>
                <w:lang w:bidi="ar-IQ"/>
              </w:rPr>
              <w:t>30</w:t>
            </w:r>
          </w:p>
        </w:tc>
        <w:tc>
          <w:tcPr>
            <w:tcW w:w="1260" w:type="dxa"/>
            <w:tcBorders>
              <w:left w:val="single" w:sz="6" w:space="0" w:color="4F81BD"/>
              <w:righ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lang w:bidi="ar-IQ"/>
              </w:rPr>
              <w:t>3</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hint="cs"/>
                <w:color w:val="000000"/>
                <w:rtl/>
                <w:lang w:bidi="ar-IQ"/>
              </w:rPr>
              <w:t>مساعدات محطات الطاقة</w:t>
            </w:r>
          </w:p>
        </w:tc>
        <w:tc>
          <w:tcPr>
            <w:tcW w:w="2160" w:type="dxa"/>
            <w:tcBorders>
              <w:left w:val="single" w:sz="6" w:space="0" w:color="4F81BD"/>
              <w:right w:val="single" w:sz="6" w:space="0" w:color="4F81BD"/>
            </w:tcBorders>
            <w:shd w:val="clear" w:color="auto" w:fill="A7BFDE"/>
            <w:vAlign w:val="center"/>
          </w:tcPr>
          <w:p w:rsidR="00565F6E" w:rsidRPr="008054A5" w:rsidRDefault="009942F5"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المساعدة معدات محطة الطاقة: المبادلات الحرارية، وإعداد الوقود، ومعالجة المياه، ومعدات التبريد.</w:t>
            </w:r>
          </w:p>
        </w:tc>
        <w:tc>
          <w:tcPr>
            <w:tcW w:w="1440" w:type="dxa"/>
            <w:tcBorders>
              <w:left w:val="single" w:sz="6" w:space="0" w:color="4F81BD"/>
              <w:right w:val="single" w:sz="6" w:space="0" w:color="4F81BD"/>
            </w:tcBorders>
            <w:shd w:val="clear" w:color="auto" w:fill="A7BFDE"/>
          </w:tcPr>
          <w:p w:rsidR="00565F6E" w:rsidRPr="008054A5" w:rsidRDefault="00565F6E" w:rsidP="00DD4DCA">
            <w:r w:rsidRPr="008054A5">
              <w:rPr>
                <w:rtl/>
              </w:rPr>
              <w:t>محاظرات ومناقشات</w:t>
            </w:r>
          </w:p>
        </w:tc>
        <w:tc>
          <w:tcPr>
            <w:tcW w:w="1440" w:type="dxa"/>
            <w:tcBorders>
              <w:left w:val="single" w:sz="6" w:space="0" w:color="4F81BD"/>
            </w:tcBorders>
            <w:shd w:val="clear" w:color="auto" w:fill="A7BFDE"/>
            <w:vAlign w:val="center"/>
          </w:tcPr>
          <w:p w:rsidR="00565F6E" w:rsidRPr="008054A5" w:rsidRDefault="00565F6E" w:rsidP="00060622">
            <w:pPr>
              <w:autoSpaceDE w:val="0"/>
              <w:autoSpaceDN w:val="0"/>
              <w:adjustRightInd w:val="0"/>
              <w:rPr>
                <w:rFonts w:ascii="Cambria" w:hAnsi="Cambria" w:cs="Times New Roman"/>
                <w:color w:val="000000"/>
                <w:lang w:bidi="ar-IQ"/>
              </w:rPr>
            </w:pPr>
            <w:r w:rsidRPr="008054A5">
              <w:rPr>
                <w:rFonts w:ascii="Cambria" w:hAnsi="Cambria" w:cs="Times New Roman"/>
                <w:color w:val="000000"/>
                <w:rtl/>
                <w:lang w:bidi="ar-IQ"/>
              </w:rPr>
              <w:t>اختبارات</w:t>
            </w:r>
          </w:p>
        </w:tc>
      </w:tr>
    </w:tbl>
    <w:p w:rsidR="00791E81" w:rsidRPr="008054A5" w:rsidRDefault="00791E81" w:rsidP="00791E81">
      <w:pPr>
        <w:rPr>
          <w:vanish/>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791E81" w:rsidRPr="00DB131F" w:rsidTr="00060622">
        <w:trPr>
          <w:trHeight w:val="477"/>
        </w:trPr>
        <w:tc>
          <w:tcPr>
            <w:tcW w:w="9720" w:type="dxa"/>
            <w:gridSpan w:val="2"/>
            <w:shd w:val="clear" w:color="auto" w:fill="A7BFDE"/>
            <w:vAlign w:val="center"/>
          </w:tcPr>
          <w:p w:rsidR="00791E81" w:rsidRPr="00DB131F" w:rsidRDefault="00791E81" w:rsidP="00791E81">
            <w:pPr>
              <w:numPr>
                <w:ilvl w:val="0"/>
                <w:numId w:val="1"/>
              </w:numPr>
              <w:tabs>
                <w:tab w:val="left" w:pos="252"/>
                <w:tab w:val="left" w:pos="432"/>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البنية التحتية </w:t>
            </w:r>
          </w:p>
        </w:tc>
      </w:tr>
      <w:tr w:rsidR="00791E81" w:rsidRPr="00DB131F" w:rsidTr="00060622">
        <w:trPr>
          <w:trHeight w:val="1587"/>
        </w:trPr>
        <w:tc>
          <w:tcPr>
            <w:tcW w:w="4007" w:type="dxa"/>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rtl/>
                <w:lang w:bidi="ar-IQ"/>
              </w:rPr>
            </w:pPr>
            <w:r w:rsidRPr="00DB131F">
              <w:rPr>
                <w:rFonts w:ascii="Cambria" w:hAnsi="Cambria" w:cs="Times New Roman"/>
                <w:color w:val="000000"/>
                <w:sz w:val="28"/>
                <w:szCs w:val="28"/>
                <w:rtl/>
                <w:lang w:bidi="ar-IQ"/>
              </w:rPr>
              <w:t>القراءات المطلوبة :</w:t>
            </w:r>
          </w:p>
          <w:p w:rsidR="00791E81" w:rsidRPr="00DB131F" w:rsidRDefault="00791E81" w:rsidP="00791E81">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النصوص الأساسية </w:t>
            </w:r>
          </w:p>
          <w:p w:rsidR="00791E81" w:rsidRPr="00DB131F" w:rsidRDefault="00791E81" w:rsidP="00791E81">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كتب المقرر</w:t>
            </w:r>
          </w:p>
          <w:p w:rsidR="00791E81" w:rsidRPr="00DB131F" w:rsidRDefault="00791E81" w:rsidP="00791E81">
            <w:pPr>
              <w:numPr>
                <w:ilvl w:val="0"/>
                <w:numId w:val="2"/>
              </w:num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أخرى     </w:t>
            </w:r>
          </w:p>
        </w:tc>
        <w:tc>
          <w:tcPr>
            <w:tcW w:w="5713" w:type="dxa"/>
            <w:shd w:val="clear" w:color="auto" w:fill="D3DFEE"/>
            <w:vAlign w:val="center"/>
          </w:tcPr>
          <w:p w:rsidR="008054A5" w:rsidRPr="008054A5" w:rsidRDefault="008054A5" w:rsidP="008054A5">
            <w:pPr>
              <w:autoSpaceDE w:val="0"/>
              <w:autoSpaceDN w:val="0"/>
              <w:adjustRightInd w:val="0"/>
              <w:rPr>
                <w:rFonts w:ascii="Cambria" w:hAnsi="Cambria"/>
                <w:color w:val="000000"/>
                <w:sz w:val="28"/>
                <w:szCs w:val="28"/>
                <w:lang w:bidi="ar-IQ"/>
              </w:rPr>
            </w:pPr>
            <w:r w:rsidRPr="008054A5">
              <w:rPr>
                <w:rFonts w:ascii="Cambria" w:hAnsi="Cambria"/>
                <w:color w:val="000000"/>
                <w:sz w:val="28"/>
                <w:szCs w:val="28"/>
                <w:lang w:bidi="ar-IQ"/>
              </w:rPr>
              <w:t>Guide to Energy Management</w:t>
            </w:r>
          </w:p>
          <w:p w:rsidR="008054A5" w:rsidRPr="008054A5" w:rsidRDefault="008054A5" w:rsidP="008054A5">
            <w:pPr>
              <w:autoSpaceDE w:val="0"/>
              <w:autoSpaceDN w:val="0"/>
              <w:adjustRightInd w:val="0"/>
              <w:rPr>
                <w:rFonts w:ascii="Cambria" w:hAnsi="Cambria"/>
                <w:color w:val="000000"/>
                <w:sz w:val="28"/>
                <w:szCs w:val="28"/>
                <w:lang w:bidi="ar-IQ"/>
              </w:rPr>
            </w:pPr>
            <w:r w:rsidRPr="008054A5">
              <w:rPr>
                <w:rFonts w:ascii="Cambria" w:hAnsi="Cambria"/>
                <w:color w:val="000000"/>
                <w:sz w:val="28"/>
                <w:szCs w:val="28"/>
                <w:lang w:bidi="ar-IQ"/>
              </w:rPr>
              <w:t>Fifth Edition</w:t>
            </w:r>
          </w:p>
          <w:p w:rsidR="008054A5" w:rsidRPr="008054A5" w:rsidRDefault="008054A5" w:rsidP="008054A5">
            <w:pPr>
              <w:autoSpaceDE w:val="0"/>
              <w:autoSpaceDN w:val="0"/>
              <w:adjustRightInd w:val="0"/>
              <w:rPr>
                <w:rFonts w:ascii="Cambria" w:hAnsi="Cambria"/>
                <w:color w:val="000000"/>
                <w:sz w:val="28"/>
                <w:szCs w:val="28"/>
                <w:lang w:bidi="ar-IQ"/>
              </w:rPr>
            </w:pPr>
            <w:r w:rsidRPr="008054A5">
              <w:rPr>
                <w:rFonts w:ascii="Cambria" w:hAnsi="Cambria"/>
                <w:color w:val="000000"/>
                <w:sz w:val="28"/>
                <w:szCs w:val="28"/>
                <w:lang w:bidi="ar-IQ"/>
              </w:rPr>
              <w:t xml:space="preserve">by Barney L. </w:t>
            </w:r>
            <w:proofErr w:type="spellStart"/>
            <w:r w:rsidRPr="008054A5">
              <w:rPr>
                <w:rFonts w:ascii="Cambria" w:hAnsi="Cambria"/>
                <w:color w:val="000000"/>
                <w:sz w:val="28"/>
                <w:szCs w:val="28"/>
                <w:lang w:bidi="ar-IQ"/>
              </w:rPr>
              <w:t>Capehart</w:t>
            </w:r>
            <w:proofErr w:type="spellEnd"/>
            <w:r w:rsidRPr="008054A5">
              <w:rPr>
                <w:rFonts w:ascii="Cambria" w:hAnsi="Cambria"/>
                <w:color w:val="000000"/>
                <w:sz w:val="28"/>
                <w:szCs w:val="28"/>
                <w:lang w:bidi="ar-IQ"/>
              </w:rPr>
              <w:t>, Ph.D., CEM</w:t>
            </w:r>
          </w:p>
          <w:p w:rsidR="008054A5" w:rsidRPr="008054A5" w:rsidRDefault="008054A5" w:rsidP="008054A5">
            <w:pPr>
              <w:autoSpaceDE w:val="0"/>
              <w:autoSpaceDN w:val="0"/>
              <w:adjustRightInd w:val="0"/>
              <w:rPr>
                <w:rFonts w:ascii="Cambria" w:hAnsi="Cambria"/>
                <w:color w:val="000000"/>
                <w:sz w:val="28"/>
                <w:szCs w:val="28"/>
                <w:lang w:bidi="ar-IQ"/>
              </w:rPr>
            </w:pPr>
            <w:r w:rsidRPr="008054A5">
              <w:rPr>
                <w:rFonts w:ascii="Cambria" w:hAnsi="Cambria"/>
                <w:color w:val="000000"/>
                <w:sz w:val="28"/>
                <w:szCs w:val="28"/>
                <w:lang w:bidi="ar-IQ"/>
              </w:rPr>
              <w:t>Wayne C. Turner, Ph.D. PE, CEM</w:t>
            </w:r>
          </w:p>
          <w:p w:rsidR="00791E81" w:rsidRPr="00DB131F" w:rsidRDefault="008054A5" w:rsidP="008054A5">
            <w:pPr>
              <w:autoSpaceDE w:val="0"/>
              <w:autoSpaceDN w:val="0"/>
              <w:adjustRightInd w:val="0"/>
              <w:rPr>
                <w:rFonts w:ascii="Cambria" w:hAnsi="Cambria"/>
                <w:color w:val="000000"/>
                <w:sz w:val="28"/>
                <w:szCs w:val="28"/>
                <w:lang w:bidi="ar-IQ"/>
              </w:rPr>
            </w:pPr>
            <w:r w:rsidRPr="008054A5">
              <w:rPr>
                <w:rFonts w:ascii="Cambria" w:hAnsi="Cambria"/>
                <w:color w:val="000000"/>
                <w:sz w:val="28"/>
                <w:szCs w:val="28"/>
                <w:lang w:bidi="ar-IQ"/>
              </w:rPr>
              <w:t>William J. Kennedy, Ph.D., PE 2006</w:t>
            </w:r>
          </w:p>
        </w:tc>
      </w:tr>
      <w:tr w:rsidR="00791E81" w:rsidRPr="00DB131F" w:rsidTr="00060622">
        <w:trPr>
          <w:trHeight w:val="1247"/>
        </w:trPr>
        <w:tc>
          <w:tcPr>
            <w:tcW w:w="4007" w:type="dxa"/>
            <w:tcBorders>
              <w:righ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olor w:val="000000"/>
                <w:sz w:val="28"/>
                <w:szCs w:val="28"/>
                <w:lang w:bidi="ar-IQ"/>
              </w:rPr>
            </w:pPr>
          </w:p>
        </w:tc>
      </w:tr>
      <w:tr w:rsidR="00791E81" w:rsidRPr="00DB131F" w:rsidTr="00060622">
        <w:trPr>
          <w:trHeight w:val="1247"/>
        </w:trPr>
        <w:tc>
          <w:tcPr>
            <w:tcW w:w="4007" w:type="dxa"/>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lastRenderedPageBreak/>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791E81" w:rsidRPr="00DB131F" w:rsidRDefault="00791E81" w:rsidP="00060622">
            <w:pPr>
              <w:autoSpaceDE w:val="0"/>
              <w:autoSpaceDN w:val="0"/>
              <w:adjustRightInd w:val="0"/>
              <w:rPr>
                <w:rFonts w:ascii="Cambria" w:hAnsi="Cambria"/>
                <w:color w:val="000000"/>
                <w:sz w:val="28"/>
                <w:szCs w:val="28"/>
                <w:lang w:bidi="ar-IQ"/>
              </w:rPr>
            </w:pPr>
          </w:p>
        </w:tc>
      </w:tr>
    </w:tbl>
    <w:p w:rsidR="00791E81" w:rsidRDefault="00791E81" w:rsidP="00791E81">
      <w:pPr>
        <w:rPr>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791E81" w:rsidRPr="00DB131F" w:rsidTr="00060622">
        <w:trPr>
          <w:trHeight w:val="419"/>
        </w:trPr>
        <w:tc>
          <w:tcPr>
            <w:tcW w:w="9720" w:type="dxa"/>
            <w:gridSpan w:val="2"/>
            <w:shd w:val="clear" w:color="auto" w:fill="A7BFDE"/>
            <w:vAlign w:val="center"/>
          </w:tcPr>
          <w:p w:rsidR="00791E81" w:rsidRPr="00DB131F" w:rsidRDefault="00791E81" w:rsidP="00791E81">
            <w:pPr>
              <w:numPr>
                <w:ilvl w:val="0"/>
                <w:numId w:val="1"/>
              </w:numPr>
              <w:tabs>
                <w:tab w:val="left" w:pos="507"/>
              </w:tabs>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القبول </w:t>
            </w:r>
          </w:p>
        </w:tc>
      </w:tr>
      <w:tr w:rsidR="00791E81" w:rsidRPr="00DB131F" w:rsidTr="00060622">
        <w:trPr>
          <w:trHeight w:val="473"/>
        </w:trPr>
        <w:tc>
          <w:tcPr>
            <w:tcW w:w="3600" w:type="dxa"/>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المتطلبات السابقة</w:t>
            </w:r>
          </w:p>
        </w:tc>
        <w:tc>
          <w:tcPr>
            <w:tcW w:w="6120" w:type="dxa"/>
            <w:shd w:val="clear" w:color="auto" w:fill="D3DFE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p>
        </w:tc>
      </w:tr>
      <w:tr w:rsidR="00791E81" w:rsidRPr="00DB131F" w:rsidTr="00060622">
        <w:trPr>
          <w:trHeight w:val="495"/>
        </w:trPr>
        <w:tc>
          <w:tcPr>
            <w:tcW w:w="3600" w:type="dxa"/>
            <w:tcBorders>
              <w:right w:val="single" w:sz="6" w:space="0" w:color="4F81BD"/>
            </w:tcBorders>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أقل عدد من الطلبة </w:t>
            </w:r>
          </w:p>
        </w:tc>
        <w:tc>
          <w:tcPr>
            <w:tcW w:w="6120" w:type="dxa"/>
            <w:tcBorders>
              <w:left w:val="single" w:sz="6" w:space="0" w:color="4F81BD"/>
            </w:tcBorders>
            <w:shd w:val="clear" w:color="auto" w:fill="A7BFDE"/>
            <w:vAlign w:val="center"/>
          </w:tcPr>
          <w:p w:rsidR="00791E81" w:rsidRPr="00DB131F" w:rsidRDefault="008054A5"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r>
      <w:tr w:rsidR="00791E81" w:rsidRPr="00DB131F" w:rsidTr="00060622">
        <w:trPr>
          <w:trHeight w:val="517"/>
        </w:trPr>
        <w:tc>
          <w:tcPr>
            <w:tcW w:w="3600" w:type="dxa"/>
            <w:shd w:val="clear" w:color="auto" w:fill="A7BFDE"/>
            <w:vAlign w:val="center"/>
          </w:tcPr>
          <w:p w:rsidR="00791E81" w:rsidRPr="00DB131F" w:rsidRDefault="00791E81" w:rsidP="00060622">
            <w:pPr>
              <w:autoSpaceDE w:val="0"/>
              <w:autoSpaceDN w:val="0"/>
              <w:adjustRightInd w:val="0"/>
              <w:rPr>
                <w:rFonts w:ascii="Cambria" w:hAnsi="Cambria" w:cs="Times New Roman"/>
                <w:color w:val="000000"/>
                <w:sz w:val="28"/>
                <w:szCs w:val="28"/>
                <w:lang w:bidi="ar-IQ"/>
              </w:rPr>
            </w:pPr>
            <w:r w:rsidRPr="00DB131F">
              <w:rPr>
                <w:rFonts w:ascii="Cambria" w:hAnsi="Cambria" w:cs="Times New Roman"/>
                <w:color w:val="000000"/>
                <w:sz w:val="28"/>
                <w:szCs w:val="28"/>
                <w:rtl/>
                <w:lang w:bidi="ar-IQ"/>
              </w:rPr>
              <w:t xml:space="preserve">أكبر عدد من الطلبة </w:t>
            </w:r>
          </w:p>
        </w:tc>
        <w:tc>
          <w:tcPr>
            <w:tcW w:w="6120" w:type="dxa"/>
            <w:shd w:val="clear" w:color="auto" w:fill="D3DFEE"/>
            <w:vAlign w:val="center"/>
          </w:tcPr>
          <w:p w:rsidR="00791E81" w:rsidRPr="00DB131F" w:rsidRDefault="008054A5" w:rsidP="00060622">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r>
    </w:tbl>
    <w:p w:rsidR="00AD1424" w:rsidRDefault="00AD1424"/>
    <w:sectPr w:rsidR="00AD1424" w:rsidSect="00791E81">
      <w:pgSz w:w="11906" w:h="16838"/>
      <w:pgMar w:top="536" w:right="1800" w:bottom="1440" w:left="1800" w:header="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DE" w:rsidRDefault="00FA0CDE" w:rsidP="00791E81">
      <w:r>
        <w:separator/>
      </w:r>
    </w:p>
  </w:endnote>
  <w:endnote w:type="continuationSeparator" w:id="0">
    <w:p w:rsidR="00FA0CDE" w:rsidRDefault="00FA0CDE" w:rsidP="007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DE" w:rsidRDefault="00FA0CDE" w:rsidP="00791E81">
      <w:r>
        <w:separator/>
      </w:r>
    </w:p>
  </w:footnote>
  <w:footnote w:type="continuationSeparator" w:id="0">
    <w:p w:rsidR="00FA0CDE" w:rsidRDefault="00FA0CDE" w:rsidP="00791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7EA25296"/>
    <w:multiLevelType w:val="hybridMultilevel"/>
    <w:tmpl w:val="3E64E8F8"/>
    <w:lvl w:ilvl="0" w:tplc="D982F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1E81"/>
    <w:rsid w:val="00067156"/>
    <w:rsid w:val="001F6B0D"/>
    <w:rsid w:val="002817B0"/>
    <w:rsid w:val="003C4B21"/>
    <w:rsid w:val="005416D9"/>
    <w:rsid w:val="00565F6E"/>
    <w:rsid w:val="00575AD5"/>
    <w:rsid w:val="005E6739"/>
    <w:rsid w:val="00703586"/>
    <w:rsid w:val="00791E81"/>
    <w:rsid w:val="007F3A0B"/>
    <w:rsid w:val="008054A5"/>
    <w:rsid w:val="00834902"/>
    <w:rsid w:val="00852DBF"/>
    <w:rsid w:val="008E53C1"/>
    <w:rsid w:val="009942F5"/>
    <w:rsid w:val="00A1690E"/>
    <w:rsid w:val="00A37270"/>
    <w:rsid w:val="00AD1424"/>
    <w:rsid w:val="00CC47F5"/>
    <w:rsid w:val="00D04D6A"/>
    <w:rsid w:val="00DC514E"/>
    <w:rsid w:val="00DD7B2A"/>
    <w:rsid w:val="00E778AD"/>
    <w:rsid w:val="00FA0CDE"/>
    <w:rsid w:val="00FD6C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81"/>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81"/>
    <w:pPr>
      <w:tabs>
        <w:tab w:val="center" w:pos="4153"/>
        <w:tab w:val="right" w:pos="8306"/>
      </w:tabs>
    </w:pPr>
  </w:style>
  <w:style w:type="character" w:customStyle="1" w:styleId="HeaderChar">
    <w:name w:val="Header Char"/>
    <w:basedOn w:val="DefaultParagraphFont"/>
    <w:link w:val="Header"/>
    <w:uiPriority w:val="99"/>
    <w:rsid w:val="00791E81"/>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791E81"/>
    <w:pPr>
      <w:tabs>
        <w:tab w:val="center" w:pos="4153"/>
        <w:tab w:val="right" w:pos="8306"/>
      </w:tabs>
    </w:pPr>
  </w:style>
  <w:style w:type="character" w:customStyle="1" w:styleId="FooterChar">
    <w:name w:val="Footer Char"/>
    <w:basedOn w:val="DefaultParagraphFont"/>
    <w:link w:val="Footer"/>
    <w:uiPriority w:val="99"/>
    <w:rsid w:val="00791E81"/>
    <w:rPr>
      <w:rFonts w:ascii="Times New Roman" w:eastAsia="Times New Roman" w:hAnsi="Times New Roman" w:cs="Traditional Arabic"/>
      <w:sz w:val="20"/>
      <w:szCs w:val="20"/>
    </w:rPr>
  </w:style>
  <w:style w:type="paragraph" w:styleId="ListParagraph">
    <w:name w:val="List Paragraph"/>
    <w:basedOn w:val="Normal"/>
    <w:uiPriority w:val="34"/>
    <w:qFormat/>
    <w:rsid w:val="005416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81"/>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81"/>
    <w:pPr>
      <w:tabs>
        <w:tab w:val="center" w:pos="4153"/>
        <w:tab w:val="right" w:pos="8306"/>
      </w:tabs>
    </w:pPr>
  </w:style>
  <w:style w:type="character" w:customStyle="1" w:styleId="HeaderChar">
    <w:name w:val="Header Char"/>
    <w:basedOn w:val="DefaultParagraphFont"/>
    <w:link w:val="Header"/>
    <w:uiPriority w:val="99"/>
    <w:rsid w:val="00791E81"/>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791E81"/>
    <w:pPr>
      <w:tabs>
        <w:tab w:val="center" w:pos="4153"/>
        <w:tab w:val="right" w:pos="8306"/>
      </w:tabs>
    </w:pPr>
  </w:style>
  <w:style w:type="character" w:customStyle="1" w:styleId="FooterChar">
    <w:name w:val="Footer Char"/>
    <w:basedOn w:val="DefaultParagraphFont"/>
    <w:link w:val="Footer"/>
    <w:uiPriority w:val="99"/>
    <w:rsid w:val="00791E81"/>
    <w:rPr>
      <w:rFonts w:ascii="Times New Roman" w:eastAsia="Times New Roman" w:hAnsi="Times New Roman" w:cs="Traditional Arabic"/>
      <w:sz w:val="20"/>
      <w:szCs w:val="20"/>
    </w:rPr>
  </w:style>
  <w:style w:type="paragraph" w:styleId="ListParagraph">
    <w:name w:val="List Paragraph"/>
    <w:basedOn w:val="Normal"/>
    <w:uiPriority w:val="34"/>
    <w:qFormat/>
    <w:rsid w:val="00541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Emad</cp:lastModifiedBy>
  <cp:revision>9</cp:revision>
  <dcterms:created xsi:type="dcterms:W3CDTF">2014-12-30T07:57:00Z</dcterms:created>
  <dcterms:modified xsi:type="dcterms:W3CDTF">2018-05-23T08:23:00Z</dcterms:modified>
</cp:coreProperties>
</file>