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3" w:rsidRPr="00777763" w:rsidRDefault="00777763" w:rsidP="00777763">
      <w:pPr>
        <w:ind w:right="142"/>
        <w:rPr>
          <w:rFonts w:cs="Times New Roman"/>
          <w:sz w:val="28"/>
          <w:szCs w:val="28"/>
          <w:rtl/>
        </w:rPr>
      </w:pP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6A05" wp14:editId="1D990B2C">
                <wp:simplePos x="0" y="0"/>
                <wp:positionH relativeFrom="column">
                  <wp:posOffset>568960</wp:posOffset>
                </wp:positionH>
                <wp:positionV relativeFrom="paragraph">
                  <wp:posOffset>-123825</wp:posOffset>
                </wp:positionV>
                <wp:extent cx="4000500" cy="1485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Republic  of</w:t>
                            </w:r>
                            <w:proofErr w:type="gramEnd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 Iraq</w:t>
                            </w: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Ministry of Higher </w:t>
                            </w:r>
                            <w:proofErr w:type="gramStart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Education  &amp;</w:t>
                            </w:r>
                            <w:proofErr w:type="gramEnd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 Scientific Research</w:t>
                            </w: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Supervision and </w:t>
                            </w:r>
                            <w:proofErr w:type="gramStart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Scientific  Evaluation</w:t>
                            </w:r>
                            <w:proofErr w:type="gramEnd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Directorate</w:t>
                            </w: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Quality Assurance and Academic Accreditation</w:t>
                            </w: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International</w:t>
                            </w:r>
                            <w:r w:rsidRPr="00D733BA"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Accreditation</w:t>
                            </w:r>
                            <w:proofErr w:type="gramEnd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Dept.</w:t>
                            </w: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77763" w:rsidRPr="00D733BA" w:rsidRDefault="00777763" w:rsidP="00777763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77763" w:rsidRPr="00D733BA" w:rsidRDefault="00777763" w:rsidP="007777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BD6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8pt;margin-top:-9.75pt;width:3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" filled="f" stroked="f">
                <v:textbox>
                  <w:txbxContent>
                    <w:p w:rsidR="00777763" w:rsidRPr="00D733BA" w:rsidRDefault="00777763" w:rsidP="00777763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Republic  of  Iraq</w:t>
                      </w: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Ministry of Higher Education  &amp;  Scientific Research</w:t>
                      </w: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Supervision and Scientific  Evaluation Directorate</w:t>
                      </w: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Quality Assurance and Academic Accreditation</w:t>
                      </w: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International</w:t>
                      </w:r>
                      <w:r w:rsidRPr="00D733BA"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Accreditation Dept.</w:t>
                      </w: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77763" w:rsidRPr="00D733BA" w:rsidRDefault="00777763" w:rsidP="00777763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77763" w:rsidRPr="00D733BA" w:rsidRDefault="00777763" w:rsidP="00777763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763" w:rsidRPr="00777763" w:rsidRDefault="00777763" w:rsidP="00777763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right="142"/>
        <w:rPr>
          <w:rFonts w:cs="Times New Roman"/>
          <w:sz w:val="28"/>
          <w:szCs w:val="28"/>
          <w:rtl/>
        </w:rPr>
      </w:pPr>
    </w:p>
    <w:p w:rsidR="00777763" w:rsidRPr="00777763" w:rsidRDefault="00777763" w:rsidP="00777763">
      <w:pPr>
        <w:ind w:right="142"/>
        <w:rPr>
          <w:rFonts w:cs="Times New Roman"/>
          <w:rtl/>
        </w:rPr>
      </w:pPr>
    </w:p>
    <w:p w:rsidR="00777763" w:rsidRPr="00777763" w:rsidRDefault="00777763" w:rsidP="00777763">
      <w:pPr>
        <w:ind w:right="142"/>
        <w:rPr>
          <w:rFonts w:cs="Times New Roman"/>
          <w:rtl/>
          <w:lang w:bidi="ar-IQ"/>
        </w:rPr>
      </w:pPr>
    </w:p>
    <w:p w:rsidR="00777763" w:rsidRPr="00777763" w:rsidRDefault="00777763" w:rsidP="00777763">
      <w:pPr>
        <w:ind w:right="142"/>
        <w:rPr>
          <w:rFonts w:cs="Times New Roman"/>
          <w:rtl/>
          <w:lang w:bidi="ar-IQ"/>
        </w:rPr>
      </w:pPr>
    </w:p>
    <w:p w:rsidR="00777763" w:rsidRPr="00777763" w:rsidRDefault="00777763" w:rsidP="00777763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777763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777763" w:rsidRPr="00777763" w:rsidRDefault="00777763" w:rsidP="00777763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0B97" wp14:editId="24FA63BE">
                <wp:simplePos x="0" y="0"/>
                <wp:positionH relativeFrom="column">
                  <wp:posOffset>198120</wp:posOffset>
                </wp:positionH>
                <wp:positionV relativeFrom="paragraph">
                  <wp:posOffset>107950</wp:posOffset>
                </wp:positionV>
                <wp:extent cx="5372100" cy="8470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Pr="00BC3991" w:rsidRDefault="00777763" w:rsidP="0063232B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Academic P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rogram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Specification F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or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m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For The Academic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Y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ear  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2017</w:t>
                            </w:r>
                            <w:proofErr w:type="gramEnd"/>
                            <w:r w:rsidR="0063232B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50B97" id="Text Box 3" o:spid="_x0000_s1027" type="#_x0000_t202" style="position:absolute;left:0;text-align:left;margin-left:15.6pt;margin-top:8.5pt;width:423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DGZlVV3AAA&#10;AAkBAAAPAAAAAAAAAAAAAAAAABEFAABkcnMvZG93bnJldi54bWxQSwUGAAAAAAQABADzAAAAGgYA&#10;AAAA&#10;" filled="f" stroked="f">
                <v:textbox>
                  <w:txbxContent>
                    <w:p w:rsidR="00777763" w:rsidRPr="00BC3991" w:rsidRDefault="00777763" w:rsidP="0063232B">
                      <w:pPr>
                        <w:jc w:val="center"/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Academic P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rogram 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Specification F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or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m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For The Academic Y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ear  </w:t>
                      </w:r>
                      <w:r w:rsidR="0063232B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777763" w:rsidRPr="00777763" w:rsidRDefault="00777763" w:rsidP="00777763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777763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777763" w:rsidRPr="00777763" w:rsidRDefault="00777763" w:rsidP="00777763">
      <w:pPr>
        <w:ind w:right="142" w:hanging="766"/>
        <w:rPr>
          <w:rFonts w:cs="Times New Roman"/>
          <w:sz w:val="36"/>
          <w:szCs w:val="36"/>
          <w:rtl/>
        </w:rPr>
      </w:pPr>
    </w:p>
    <w:p w:rsidR="00777763" w:rsidRPr="00777763" w:rsidRDefault="00777763" w:rsidP="00777763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777763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1A46A" wp14:editId="424D214B">
                <wp:simplePos x="0" y="0"/>
                <wp:positionH relativeFrom="column">
                  <wp:posOffset>-704850</wp:posOffset>
                </wp:positionH>
                <wp:positionV relativeFrom="paragraph">
                  <wp:posOffset>82550</wp:posOffset>
                </wp:positionV>
                <wp:extent cx="4914900" cy="1143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Universitiy</w:t>
                            </w:r>
                            <w:proofErr w:type="spellEnd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   Baghdad</w:t>
                            </w:r>
                          </w:p>
                          <w:p w:rsidR="00777763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C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    Engineering</w:t>
                            </w:r>
                          </w:p>
                          <w:p w:rsidR="00777763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Number 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Departments  I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The C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:          </w:t>
                            </w:r>
                          </w:p>
                          <w:p w:rsidR="00777763" w:rsidRPr="00BC3991" w:rsidRDefault="00777763" w:rsidP="0063232B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Date 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Form  Completion</w:t>
                            </w:r>
                            <w:proofErr w:type="gramEnd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:   April – 25 / 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2017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77763" w:rsidRPr="00BC3991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77763" w:rsidRPr="00BC3991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77763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77763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77763" w:rsidRPr="00BC3991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1A46A" id="Text Box 4" o:spid="_x0000_s1028" type="#_x0000_t202" style="position:absolute;left:0;text-align:left;margin-left:-55.5pt;margin-top:6.5pt;width:38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" filled="f" stroked="f">
                <v:textbox>
                  <w:txbxContent>
                    <w:p w:rsidR="00777763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Universitiy:   Baghdad</w:t>
                      </w:r>
                    </w:p>
                    <w:p w:rsidR="00777763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C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:     Engineering</w:t>
                      </w:r>
                    </w:p>
                    <w:p w:rsidR="00777763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Number 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 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Departments  I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The C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:          </w:t>
                      </w:r>
                    </w:p>
                    <w:p w:rsidR="00777763" w:rsidRPr="00BC3991" w:rsidRDefault="00777763" w:rsidP="0063232B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Date 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 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Form  Completion :   April – 25 / </w:t>
                      </w:r>
                      <w:r w:rsidR="0063232B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2017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77763" w:rsidRPr="00BC3991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</w:p>
                    <w:p w:rsidR="00777763" w:rsidRPr="00BC3991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777763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77763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77763" w:rsidRPr="00BC3991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777763" w:rsidRPr="00777763" w:rsidRDefault="00777763" w:rsidP="00777763">
      <w:pPr>
        <w:keepNext/>
        <w:ind w:right="142"/>
        <w:outlineLvl w:val="0"/>
        <w:rPr>
          <w:rFonts w:cs="Times New Roman"/>
          <w:b/>
          <w:bCs/>
          <w:sz w:val="32"/>
          <w:szCs w:val="32"/>
          <w:rtl/>
          <w:lang w:bidi="ar-IQ"/>
        </w:rPr>
      </w:pPr>
      <w:r w:rsidRPr="00777763">
        <w:rPr>
          <w:rFonts w:cs="Times New Roman"/>
          <w:b/>
          <w:bCs/>
          <w:sz w:val="32"/>
          <w:szCs w:val="32"/>
          <w:rtl/>
        </w:rPr>
        <w:t xml:space="preserve">            </w:t>
      </w:r>
    </w:p>
    <w:p w:rsidR="00777763" w:rsidRPr="00777763" w:rsidRDefault="00777763" w:rsidP="00777763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44983" wp14:editId="38051064">
                <wp:simplePos x="0" y="0"/>
                <wp:positionH relativeFrom="column">
                  <wp:posOffset>-800100</wp:posOffset>
                </wp:positionH>
                <wp:positionV relativeFrom="paragraph">
                  <wp:posOffset>95885</wp:posOffset>
                </wp:positionV>
                <wp:extent cx="2057400" cy="12573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Default="00777763" w:rsidP="00777763">
                            <w:pPr>
                              <w:bidi w:val="0"/>
                              <w:spacing w:line="360" w:lineRule="auto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Name</w:t>
                            </w:r>
                          </w:p>
                          <w:p w:rsidR="00777763" w:rsidRDefault="00777763" w:rsidP="0063232B">
                            <w:pPr>
                              <w:spacing w:line="360" w:lineRule="auto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 /   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4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201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77763" w:rsidRPr="00783BC4" w:rsidRDefault="00777763" w:rsidP="00777763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77763" w:rsidRPr="00783BC4" w:rsidRDefault="00777763" w:rsidP="00777763">
                            <w:pPr>
                              <w:jc w:val="center"/>
                              <w:rPr>
                                <w:sz w:val="10"/>
                                <w:szCs w:val="1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44983" id="Text Box 5" o:spid="_x0000_s1029" type="#_x0000_t202" style="position:absolute;left:0;text-align:left;margin-left:-63pt;margin-top:7.55pt;width:16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    <v:textbox>
                  <w:txbxContent>
                    <w:p w:rsidR="00777763" w:rsidRDefault="00777763" w:rsidP="00777763">
                      <w:pPr>
                        <w:bidi w:val="0"/>
                        <w:spacing w:line="360" w:lineRule="auto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  Name</w:t>
                      </w:r>
                    </w:p>
                    <w:p w:rsidR="00777763" w:rsidRDefault="00777763" w:rsidP="0063232B">
                      <w:pPr>
                        <w:spacing w:line="360" w:lineRule="auto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Date :        /    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4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201</w:t>
                      </w:r>
                      <w:r w:rsidR="0063232B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77763" w:rsidRPr="00783BC4" w:rsidRDefault="00777763" w:rsidP="00777763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77763" w:rsidRPr="00783BC4" w:rsidRDefault="00777763" w:rsidP="00777763">
                      <w:pPr>
                        <w:jc w:val="center"/>
                        <w:rPr>
                          <w:sz w:val="10"/>
                          <w:szCs w:val="1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29216" wp14:editId="3BBB33F4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2286000" cy="1257300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Default="00777763" w:rsidP="00777763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Assistant  For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Scientific  Affairs</w:t>
                            </w:r>
                          </w:p>
                          <w:p w:rsidR="00777763" w:rsidRPr="00783BC4" w:rsidRDefault="00777763" w:rsidP="00777763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77763" w:rsidRPr="00783BC4" w:rsidRDefault="00777763" w:rsidP="0063232B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 /       /  201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77763" w:rsidRPr="00783BC4" w:rsidRDefault="00777763" w:rsidP="00777763">
                            <w:pPr>
                              <w:jc w:val="center"/>
                              <w:rPr>
                                <w:sz w:val="12"/>
                                <w:szCs w:val="12"/>
                                <w:lang w:bidi="ar-IQ"/>
                              </w:rPr>
                            </w:pPr>
                          </w:p>
                          <w:p w:rsidR="00777763" w:rsidRPr="00783BC4" w:rsidRDefault="00777763" w:rsidP="00777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29216" id="Text Box 6" o:spid="_x0000_s1030" type="#_x0000_t202" style="position:absolute;left:0;text-align:left;margin-left:104.25pt;margin-top:7.55pt;width:18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    <v:textbox>
                  <w:txbxContent>
                    <w:p w:rsidR="00777763" w:rsidRDefault="00777763" w:rsidP="00777763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s  Assistant  For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Scientific  Affairs</w:t>
                      </w:r>
                    </w:p>
                    <w:p w:rsidR="00777763" w:rsidRPr="00783BC4" w:rsidRDefault="00777763" w:rsidP="00777763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77763" w:rsidRPr="00783BC4" w:rsidRDefault="00777763" w:rsidP="0063232B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        /       /  201</w:t>
                      </w:r>
                      <w:r w:rsidR="0063232B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77763" w:rsidRPr="00783BC4" w:rsidRDefault="00777763" w:rsidP="00777763">
                      <w:pPr>
                        <w:jc w:val="center"/>
                        <w:rPr>
                          <w:sz w:val="12"/>
                          <w:szCs w:val="12"/>
                          <w:lang w:bidi="ar-IQ"/>
                        </w:rPr>
                      </w:pPr>
                    </w:p>
                    <w:p w:rsidR="00777763" w:rsidRPr="00783BC4" w:rsidRDefault="00777763" w:rsidP="007777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8F1" wp14:editId="78291C18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628900" cy="1257300"/>
                <wp:effectExtent l="0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Pr="00783BC4" w:rsidRDefault="00777763" w:rsidP="00777763">
                            <w:pPr>
                              <w:ind w:left="6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The  College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Qu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ality Assurance 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 University Performance  Manager</w:t>
                            </w:r>
                          </w:p>
                          <w:p w:rsidR="00777763" w:rsidRPr="00783BC4" w:rsidRDefault="00777763" w:rsidP="0063232B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 /       /  201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77763" w:rsidRPr="00D863D6" w:rsidRDefault="00777763" w:rsidP="00777763">
                            <w:pPr>
                              <w:jc w:val="right"/>
                              <w:rPr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777763" w:rsidRPr="00D863D6" w:rsidRDefault="00777763" w:rsidP="0077776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4E8F1" id="Text Box 7" o:spid="_x0000_s1031" type="#_x0000_t202" style="position:absolute;left:0;text-align:left;margin-left:297pt;margin-top:6.05pt;width:20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    <v:textbox>
                  <w:txbxContent>
                    <w:p w:rsidR="00777763" w:rsidRPr="00783BC4" w:rsidRDefault="00777763" w:rsidP="00777763">
                      <w:pPr>
                        <w:ind w:left="6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The  College  Qu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ality Assurance 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 University Performance  Manager</w:t>
                      </w:r>
                    </w:p>
                    <w:p w:rsidR="00777763" w:rsidRPr="00783BC4" w:rsidRDefault="00777763" w:rsidP="0063232B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        /       /  201</w:t>
                      </w:r>
                      <w:r w:rsidR="0063232B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77763" w:rsidRPr="00D863D6" w:rsidRDefault="00777763" w:rsidP="00777763">
                      <w:pPr>
                        <w:jc w:val="right"/>
                        <w:rPr>
                          <w:sz w:val="14"/>
                          <w:szCs w:val="14"/>
                          <w:lang w:bidi="ar-IQ"/>
                        </w:rPr>
                      </w:pPr>
                    </w:p>
                    <w:p w:rsidR="00777763" w:rsidRPr="00D863D6" w:rsidRDefault="00777763" w:rsidP="0077776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77776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7CDE9" wp14:editId="7E1353F5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4914900" cy="1257300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3" w:rsidRPr="00033DFC" w:rsidRDefault="00777763" w:rsidP="00777763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Quality Assurance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University Performance Manager</w:t>
                            </w:r>
                          </w:p>
                          <w:p w:rsidR="00777763" w:rsidRPr="00783BC4" w:rsidRDefault="00777763" w:rsidP="0063232B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 /       /  201</w:t>
                            </w:r>
                            <w:r w:rsidR="0063232B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77763" w:rsidRPr="00783BC4" w:rsidRDefault="00777763" w:rsidP="0077776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77763" w:rsidRPr="00033DFC" w:rsidRDefault="00777763" w:rsidP="00777763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77763" w:rsidRPr="00033DFC" w:rsidRDefault="00777763" w:rsidP="00777763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7CDE9" id="Text Box 8" o:spid="_x0000_s1032" type="#_x0000_t202" style="position:absolute;left:0;text-align:left;margin-left:-1in;margin-top:13.35pt;width:38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    <v:textbox>
                  <w:txbxContent>
                    <w:p w:rsidR="00777763" w:rsidRPr="00033DFC" w:rsidRDefault="00777763" w:rsidP="00777763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Quality Assurance 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 University Performance Manager</w:t>
                      </w:r>
                    </w:p>
                    <w:p w:rsidR="00777763" w:rsidRPr="00783BC4" w:rsidRDefault="00777763" w:rsidP="0063232B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        /       /  201</w:t>
                      </w:r>
                      <w:r w:rsidR="0063232B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77763" w:rsidRPr="00783BC4" w:rsidRDefault="00777763" w:rsidP="0077776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</w:p>
                    <w:p w:rsidR="00777763" w:rsidRPr="00033DFC" w:rsidRDefault="00777763" w:rsidP="00777763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77763" w:rsidRPr="00033DFC" w:rsidRDefault="00777763" w:rsidP="00777763">
                      <w:pPr>
                        <w:jc w:val="right"/>
                        <w:rPr>
                          <w:sz w:val="16"/>
                          <w:szCs w:val="1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777763" w:rsidRPr="00777763" w:rsidRDefault="00777763" w:rsidP="00777763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777763" w:rsidRDefault="00777763">
      <w:pPr>
        <w:bidi w:val="0"/>
        <w:spacing w:after="200" w:line="276" w:lineRule="auto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B20C7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and demonstrate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proofErr w:type="spellStart"/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372B0" w:rsidRDefault="00B20C73" w:rsidP="00F372B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Engineering</w:t>
            </w:r>
            <w:r w:rsidR="00F372B0">
              <w:rPr>
                <w:rFonts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372B0" w:rsidP="00F372B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department  of 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015E2F" w:rsidRDefault="00015E2F" w:rsidP="0095613A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 w:rsidRPr="00015E2F">
              <w:rPr>
                <w:rFonts w:eastAsia="Calibri" w:cs="Times New Roman"/>
                <w:sz w:val="28"/>
                <w:szCs w:val="28"/>
              </w:rPr>
              <w:t>Programming</w:t>
            </w:r>
            <w:r>
              <w:rPr>
                <w:rFonts w:eastAsia="Calibri" w:cs="Times New Roman"/>
                <w:sz w:val="28"/>
                <w:szCs w:val="28"/>
              </w:rPr>
              <w:t xml:space="preserve"> (1</w:t>
            </w:r>
            <w:r>
              <w:rPr>
                <w:rFonts w:eastAsia="Calibri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eastAsia="Calibri" w:cs="Times New Roman"/>
                <w:sz w:val="28"/>
                <w:szCs w:val="28"/>
              </w:rPr>
              <w:t xml:space="preserve"> stage)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372B0" w:rsidRDefault="00015E2F" w:rsidP="008F6DBC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 Basic and visual Basic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DA741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015E2F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Computers, </w:t>
            </w:r>
            <w:r w:rsidR="001E053E" w:rsidRPr="001E053E">
              <w:rPr>
                <w:rFonts w:cs="Times New Roman"/>
                <w:color w:val="000000"/>
                <w:sz w:val="28"/>
                <w:szCs w:val="28"/>
                <w:lang w:bidi="ar-IQ"/>
              </w:rPr>
              <w:t>White board and PowerPoint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015E2F" w:rsidP="00825E1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3941F6" w:rsidP="0063232B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  <w:r w:rsidR="00825E1E">
              <w:rPr>
                <w:rFonts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6-201</w:t>
            </w:r>
            <w:r w:rsidR="0063232B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82D17" w:rsidRPr="009F395E" w:rsidRDefault="008F64A6" w:rsidP="008F64A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prepare students to be familiar with the details needed in the subsequent stages in many applications in the specialty classes and so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it</w:t>
            </w:r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>be</w:t>
            </w:r>
            <w:proofErr w:type="gramEnd"/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as sports, in addition to solving many engineering problems.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2D4FD6" w:rsidP="00015E2F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student should deliver a complete knowledge and practical experience of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applying </w:t>
            </w:r>
            <w:r w:rsidR="0095613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015E2F">
              <w:rPr>
                <w:rFonts w:cs="Times New Roman"/>
                <w:color w:val="000000"/>
                <w:sz w:val="28"/>
                <w:szCs w:val="28"/>
                <w:lang w:bidi="ar-IQ"/>
              </w:rPr>
              <w:t>programming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solution to solve problem.</w:t>
            </w: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B20C73">
              <w:rPr>
                <w:rFonts w:cs="Times New Roman"/>
                <w:sz w:val="28"/>
                <w:szCs w:val="28"/>
              </w:rPr>
              <w:t>. Tests and Exams.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B20C73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20C73">
              <w:rPr>
                <w:rFonts w:cs="Times New Roman"/>
                <w:sz w:val="28"/>
                <w:szCs w:val="28"/>
              </w:rPr>
              <w:t>. Connection between Theory and Application.</w:t>
            </w:r>
          </w:p>
          <w:p w:rsidR="008A3F48" w:rsidRPr="00D64113" w:rsidRDefault="008A3F48" w:rsidP="00B20C7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015E2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  <w:r w:rsidR="002D4FD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2D4FD6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015E2F">
              <w:t xml:space="preserve"> </w:t>
            </w:r>
            <w:r w:rsidR="00015E2F" w:rsidRPr="00015E2F">
              <w:rPr>
                <w:rFonts w:cs="Times New Roman"/>
                <w:color w:val="231F20"/>
                <w:sz w:val="28"/>
                <w:szCs w:val="28"/>
              </w:rPr>
              <w:t>skills of using the program</w:t>
            </w:r>
            <w:r w:rsidR="00015E2F">
              <w:rPr>
                <w:rFonts w:cs="Times New Roman"/>
                <w:color w:val="231F20"/>
                <w:sz w:val="28"/>
                <w:szCs w:val="28"/>
              </w:rPr>
              <w:t xml:space="preserve">, </w:t>
            </w:r>
            <w:r w:rsidR="00015E2F" w:rsidRPr="00015E2F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015E2F">
              <w:rPr>
                <w:rFonts w:cs="Times New Roman"/>
                <w:color w:val="231F20"/>
                <w:sz w:val="28"/>
                <w:szCs w:val="28"/>
              </w:rPr>
              <w:t>r</w:t>
            </w:r>
            <w:r w:rsidR="008F64A6">
              <w:rPr>
                <w:rFonts w:cs="Times New Roman"/>
                <w:color w:val="231F20"/>
                <w:sz w:val="28"/>
                <w:szCs w:val="28"/>
              </w:rPr>
              <w:t>eports ,</w:t>
            </w:r>
            <w:r w:rsidR="008F64A6" w:rsidRPr="008F64A6">
              <w:rPr>
                <w:rFonts w:cs="Times New Roman"/>
                <w:color w:val="231F20"/>
                <w:sz w:val="28"/>
                <w:szCs w:val="28"/>
              </w:rPr>
              <w:t xml:space="preserve"> exams</w:t>
            </w:r>
            <w:r w:rsidR="008F64A6">
              <w:rPr>
                <w:rFonts w:cs="Times New Roman"/>
                <w:color w:val="231F20"/>
                <w:sz w:val="28"/>
                <w:szCs w:val="28"/>
              </w:rPr>
              <w:t>,</w:t>
            </w:r>
            <w:r w:rsidR="008F64A6" w:rsidRPr="008F64A6">
              <w:rPr>
                <w:rFonts w:cs="Times New Roman"/>
                <w:color w:val="231F20"/>
                <w:sz w:val="28"/>
                <w:szCs w:val="28"/>
              </w:rPr>
              <w:t xml:space="preserve"> and logical thinking to solve problems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2D4FD6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Annual grades from exam, reports,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+ grade from the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F64A6" w:rsidRPr="00FB47B4" w:rsidTr="00481887">
        <w:trPr>
          <w:trHeight w:val="399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9258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Introduction.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8F64A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F64A6" w:rsidRPr="009F395E" w:rsidTr="00481887">
        <w:trPr>
          <w:trHeight w:val="339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9258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Binary system.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8F64A6" w:rsidRPr="009F395E" w:rsidTr="00481887">
        <w:trPr>
          <w:trHeight w:val="32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92586" w:rsidP="007A1DDA">
            <w:pPr>
              <w:jc w:val="right"/>
              <w:rPr>
                <w:lang w:bidi="ar-IQ"/>
              </w:rPr>
            </w:pPr>
            <w:r w:rsidRPr="00892586">
              <w:rPr>
                <w:lang w:bidi="ar-IQ"/>
              </w:rPr>
              <w:t>Prepar</w:t>
            </w:r>
            <w:r w:rsidR="007A1DDA">
              <w:rPr>
                <w:lang w:bidi="ar-IQ"/>
              </w:rPr>
              <w:t>ation of algorithm</w:t>
            </w:r>
            <w:r>
              <w:rPr>
                <w:lang w:bidi="ar-IQ"/>
              </w:rPr>
              <w:t>.</w:t>
            </w:r>
            <w:r w:rsidRPr="00892586">
              <w:rPr>
                <w:rFonts w:hint="cs"/>
                <w:rtl/>
                <w:lang w:bidi="ar-IQ"/>
              </w:rPr>
              <w:t xml:space="preserve"> </w:t>
            </w:r>
            <w:r w:rsidR="008F64A6" w:rsidRPr="00792C1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7A1DDA" w:rsidRPr="009F395E" w:rsidTr="00481887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A1DDA" w:rsidRPr="00892586" w:rsidRDefault="007A1DDA" w:rsidP="007A1DDA">
            <w:pPr>
              <w:jc w:val="right"/>
              <w:rPr>
                <w:lang w:bidi="ar-IQ"/>
              </w:rPr>
            </w:pPr>
            <w:r w:rsidRPr="007A1DDA">
              <w:rPr>
                <w:lang w:bidi="ar-IQ"/>
              </w:rPr>
              <w:t>Preparation of flowchart</w:t>
            </w:r>
            <w:r>
              <w:rPr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A1DDA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F64A6" w:rsidRPr="009F395E" w:rsidTr="00481887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92586" w:rsidP="00CF24C8">
            <w:pPr>
              <w:jc w:val="right"/>
              <w:rPr>
                <w:lang w:bidi="ar-IQ"/>
              </w:rPr>
            </w:pPr>
            <w:r w:rsidRPr="00892586">
              <w:rPr>
                <w:lang w:bidi="ar-IQ"/>
              </w:rPr>
              <w:t>Variables and constants</w:t>
            </w:r>
            <w:r w:rsidRPr="00892586">
              <w:rPr>
                <w:rFonts w:hint="cs"/>
                <w:rtl/>
                <w:lang w:bidi="ar-IQ"/>
              </w:rPr>
              <w:t xml:space="preserve"> </w:t>
            </w:r>
            <w:r w:rsidR="008F64A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F64A6" w:rsidRPr="009F395E" w:rsidTr="00481887">
        <w:trPr>
          <w:trHeight w:val="34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92586" w:rsidP="00CF24C8">
            <w:pPr>
              <w:jc w:val="right"/>
              <w:rPr>
                <w:rtl/>
                <w:lang w:bidi="ar-IQ"/>
              </w:rPr>
            </w:pPr>
            <w:r w:rsidRPr="00892586">
              <w:rPr>
                <w:lang w:bidi="ar-IQ"/>
              </w:rPr>
              <w:t>The QBasic language statement</w:t>
            </w:r>
            <w:r>
              <w:rPr>
                <w:lang w:bidi="ar-IQ"/>
              </w:rPr>
              <w:t xml:space="preserve"> (REM and print statement)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7A1DDA" w:rsidP="00547E82">
            <w:pPr>
              <w:jc w:val="right"/>
              <w:rPr>
                <w:lang w:bidi="ar-IQ"/>
              </w:rPr>
            </w:pPr>
            <w:r w:rsidRPr="007A1DDA">
              <w:rPr>
                <w:lang w:bidi="ar-IQ"/>
              </w:rPr>
              <w:t>Input Instructions</w:t>
            </w:r>
            <w:r>
              <w:rPr>
                <w:lang w:bidi="ar-IQ"/>
              </w:rPr>
              <w:t xml:space="preserve"> (</w:t>
            </w:r>
            <w:r w:rsidR="00547E82">
              <w:rPr>
                <w:lang w:bidi="ar-IQ"/>
              </w:rPr>
              <w:t xml:space="preserve"> Let and</w:t>
            </w:r>
            <w:r>
              <w:rPr>
                <w:lang w:bidi="ar-IQ"/>
              </w:rPr>
              <w:t xml:space="preserve"> Input)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47E82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547E82" w:rsidRPr="007A1DDA" w:rsidRDefault="00547E82" w:rsidP="00CF24C8">
            <w:pPr>
              <w:jc w:val="right"/>
              <w:rPr>
                <w:lang w:bidi="ar-IQ"/>
              </w:rPr>
            </w:pPr>
            <w:r w:rsidRPr="00547E82">
              <w:rPr>
                <w:lang w:bidi="ar-IQ"/>
              </w:rPr>
              <w:t>Inp</w:t>
            </w:r>
            <w:r>
              <w:rPr>
                <w:lang w:bidi="ar-IQ"/>
              </w:rPr>
              <w:t>ut Instructions ( Direct and</w:t>
            </w:r>
            <w:r w:rsidRPr="00547E82">
              <w:rPr>
                <w:lang w:bidi="ar-IQ"/>
              </w:rPr>
              <w:t xml:space="preserve"> Read /Data</w:t>
            </w:r>
            <w:r>
              <w:rPr>
                <w:lang w:bidi="ar-IQ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7E82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7A1DDA" w:rsidP="00CF24C8">
            <w:pPr>
              <w:jc w:val="right"/>
              <w:rPr>
                <w:rtl/>
                <w:lang w:bidi="ar-IQ"/>
              </w:rPr>
            </w:pPr>
            <w:r w:rsidRPr="007A1DDA">
              <w:rPr>
                <w:lang w:bidi="ar-IQ"/>
              </w:rPr>
              <w:t>Control Statements</w:t>
            </w:r>
            <w:r>
              <w:rPr>
                <w:lang w:bidi="ar-IQ"/>
              </w:rPr>
              <w:t xml:space="preserve"> ( Go / to and  If / then)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547E82" w:rsidRDefault="007A1DDA" w:rsidP="007A1DDA">
            <w:pPr>
              <w:jc w:val="right"/>
              <w:rPr>
                <w:lang w:bidi="ar-IQ"/>
              </w:rPr>
            </w:pPr>
            <w:r w:rsidRPr="007A1DDA">
              <w:rPr>
                <w:lang w:bidi="ar-IQ"/>
              </w:rPr>
              <w:t xml:space="preserve">Control Statements ( </w:t>
            </w:r>
            <w:r>
              <w:rPr>
                <w:lang w:bidi="ar-IQ"/>
              </w:rPr>
              <w:t>If</w:t>
            </w:r>
            <w:r w:rsidRPr="007A1DDA">
              <w:rPr>
                <w:lang w:bidi="ar-IQ"/>
              </w:rPr>
              <w:t xml:space="preserve"> / </w:t>
            </w:r>
            <w:r>
              <w:rPr>
                <w:lang w:bidi="ar-IQ"/>
              </w:rPr>
              <w:t>go to</w:t>
            </w:r>
            <w:r w:rsidRPr="007A1DDA">
              <w:rPr>
                <w:lang w:bidi="ar-IQ"/>
              </w:rPr>
              <w:t xml:space="preserve"> and </w:t>
            </w:r>
            <w:r>
              <w:rPr>
                <w:lang w:bidi="ar-IQ"/>
              </w:rPr>
              <w:t>On</w:t>
            </w:r>
            <w:r w:rsidRPr="007A1DDA">
              <w:rPr>
                <w:lang w:bidi="ar-IQ"/>
              </w:rPr>
              <w:t xml:space="preserve"> / </w:t>
            </w:r>
            <w:r>
              <w:rPr>
                <w:lang w:bidi="ar-IQ"/>
              </w:rPr>
              <w:t>go to)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Input Matrix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Problems of  two dimensional matrix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547E82">
            <w:pPr>
              <w:jc w:val="right"/>
              <w:rPr>
                <w:rtl/>
                <w:lang w:bidi="ar-IQ"/>
              </w:rPr>
            </w:pPr>
            <w:r w:rsidRPr="00547E82">
              <w:rPr>
                <w:lang w:bidi="ar-IQ"/>
              </w:rPr>
              <w:t xml:space="preserve">Problems of  </w:t>
            </w:r>
            <w:r>
              <w:rPr>
                <w:lang w:bidi="ar-IQ"/>
              </w:rPr>
              <w:t>three</w:t>
            </w:r>
            <w:r w:rsidRPr="00547E82">
              <w:rPr>
                <w:lang w:bidi="ar-IQ"/>
              </w:rPr>
              <w:t xml:space="preserve"> dimensional matrix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Introduction to Visual Basic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547E82" w:rsidP="00CF24C8">
            <w:pPr>
              <w:jc w:val="right"/>
              <w:rPr>
                <w:lang w:bidi="ar-IQ"/>
              </w:rPr>
            </w:pPr>
            <w:r w:rsidRPr="00547E82">
              <w:rPr>
                <w:rtl/>
                <w:lang w:bidi="ar-IQ"/>
              </w:rPr>
              <w:tab/>
            </w:r>
            <w:r w:rsidRPr="00547E82">
              <w:rPr>
                <w:lang w:bidi="ar-IQ"/>
              </w:rPr>
              <w:t>Common Properties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547E82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Events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B2DE3" w:rsidRPr="009F395E" w:rsidTr="007B2DE3">
        <w:trPr>
          <w:trHeight w:val="292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7B2DE3">
            <w:pPr>
              <w:jc w:val="right"/>
              <w:rPr>
                <w:rtl/>
              </w:rPr>
            </w:pPr>
            <w:r w:rsidRPr="007B2DE3">
              <w:rPr>
                <w:rtl/>
                <w:lang w:bidi="ar-IQ"/>
              </w:rPr>
              <w:tab/>
            </w:r>
            <w:r>
              <w:rPr>
                <w:lang w:bidi="ar-IQ"/>
              </w:rPr>
              <w:t xml:space="preserve">  </w:t>
            </w:r>
            <w:r w:rsidRPr="007B2DE3">
              <w:rPr>
                <w:lang w:bidi="ar-IQ"/>
              </w:rPr>
              <w:t>Visual Basic Language (variables, constants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7B2DE3">
            <w:pPr>
              <w:jc w:val="right"/>
              <w:rPr>
                <w:rtl/>
                <w:lang w:bidi="ar-IQ"/>
              </w:rPr>
            </w:pPr>
            <w:r w:rsidRPr="007B2DE3">
              <w:rPr>
                <w:rtl/>
                <w:lang w:bidi="ar-IQ"/>
              </w:rPr>
              <w:tab/>
            </w:r>
            <w:r w:rsidRPr="007B2DE3">
              <w:rPr>
                <w:lang w:bidi="ar-IQ"/>
              </w:rPr>
              <w:t xml:space="preserve">Visual Basic </w:t>
            </w:r>
            <w:r>
              <w:rPr>
                <w:lang w:bidi="ar-IQ"/>
              </w:rPr>
              <w:t>Language (</w:t>
            </w:r>
            <w:r w:rsidRPr="007B2DE3">
              <w:rPr>
                <w:lang w:bidi="ar-IQ"/>
              </w:rPr>
              <w:t>arrays, controls statements, and loops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CF24C8">
            <w:pPr>
              <w:jc w:val="right"/>
              <w:rPr>
                <w:rtl/>
                <w:lang w:bidi="ar-IQ"/>
              </w:rPr>
            </w:pPr>
            <w:r w:rsidRPr="007B2DE3">
              <w:rPr>
                <w:rtl/>
                <w:lang w:bidi="ar-IQ"/>
              </w:rPr>
              <w:tab/>
            </w:r>
            <w:r w:rsidRPr="007B2DE3">
              <w:rPr>
                <w:lang w:bidi="ar-IQ"/>
              </w:rPr>
              <w:t>Managing Forms in V. Basic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7B2DE3">
            <w:pPr>
              <w:jc w:val="right"/>
              <w:rPr>
                <w:rtl/>
                <w:lang w:bidi="ar-IQ"/>
              </w:rPr>
            </w:pPr>
            <w:r w:rsidRPr="007B2DE3">
              <w:rPr>
                <w:rtl/>
                <w:lang w:bidi="ar-IQ"/>
              </w:rPr>
              <w:tab/>
            </w:r>
            <w:r w:rsidRPr="007B2DE3">
              <w:rPr>
                <w:lang w:bidi="ar-IQ"/>
              </w:rPr>
              <w:t xml:space="preserve">Common Controls </w:t>
            </w:r>
            <w:r>
              <w:rPr>
                <w:lang w:bidi="ar-IQ"/>
              </w:rPr>
              <w:t>( label, text box and</w:t>
            </w:r>
            <w:r w:rsidRPr="007B2DE3">
              <w:rPr>
                <w:lang w:bidi="ar-IQ"/>
              </w:rPr>
              <w:t xml:space="preserve"> command button</w:t>
            </w:r>
            <w:r>
              <w:rPr>
                <w:lang w:bidi="ar-IQ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B2DE3" w:rsidP="00E248CB">
            <w:pPr>
              <w:jc w:val="right"/>
              <w:rPr>
                <w:rtl/>
                <w:lang w:bidi="ar-IQ"/>
              </w:rPr>
            </w:pPr>
            <w:r w:rsidRPr="007B2DE3">
              <w:rPr>
                <w:rtl/>
                <w:lang w:bidi="ar-IQ"/>
              </w:rPr>
              <w:tab/>
            </w:r>
            <w:r w:rsidRPr="007B2DE3">
              <w:rPr>
                <w:lang w:bidi="ar-IQ"/>
              </w:rPr>
              <w:t>Common Controls ( command button, frame, list and combo</w:t>
            </w:r>
            <w:r w:rsidR="00E248CB">
              <w:rPr>
                <w:lang w:bidi="ar-IQ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E248CB" w:rsidP="00E248CB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</w:t>
            </w:r>
            <w:r w:rsidRPr="00E248CB">
              <w:rPr>
                <w:lang w:bidi="ar-IQ"/>
              </w:rPr>
              <w:t>heck and option box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E248CB" w:rsidP="00E248CB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,</w:t>
            </w:r>
            <w:r>
              <w:rPr>
                <w:lang w:bidi="ar-IQ"/>
              </w:rPr>
              <w:t>P</w:t>
            </w:r>
            <w:r w:rsidRPr="00E248CB">
              <w:rPr>
                <w:lang w:bidi="ar-IQ"/>
              </w:rPr>
              <w:t>icture and image box, common dialog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E6E98" w:rsidP="007E6E98">
            <w:pPr>
              <w:jc w:val="right"/>
              <w:rPr>
                <w:rtl/>
                <w:lang w:bidi="ar-IQ"/>
              </w:rPr>
            </w:pPr>
            <w:r w:rsidRPr="007E6E98">
              <w:rPr>
                <w:lang w:bidi="ar-IQ"/>
              </w:rPr>
              <w:t>VB and VBA Library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E6E98" w:rsidP="007E6E98">
            <w:pPr>
              <w:jc w:val="right"/>
              <w:rPr>
                <w:rtl/>
                <w:lang w:bidi="ar-IQ"/>
              </w:rPr>
            </w:pPr>
            <w:r w:rsidRPr="007E6E98">
              <w:rPr>
                <w:rtl/>
                <w:lang w:bidi="ar-IQ"/>
              </w:rPr>
              <w:tab/>
            </w:r>
            <w:r w:rsidRPr="007E6E98">
              <w:rPr>
                <w:lang w:bidi="ar-IQ"/>
              </w:rPr>
              <w:t>Functions and Subroutines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E6E98" w:rsidP="007E6E98">
            <w:pPr>
              <w:jc w:val="right"/>
              <w:rPr>
                <w:rtl/>
                <w:lang w:bidi="ar-IQ"/>
              </w:rPr>
            </w:pPr>
            <w:r w:rsidRPr="007E6E98">
              <w:rPr>
                <w:rtl/>
                <w:lang w:bidi="ar-IQ"/>
              </w:rPr>
              <w:tab/>
            </w:r>
            <w:r w:rsidRPr="007E6E98">
              <w:rPr>
                <w:lang w:bidi="ar-IQ"/>
              </w:rPr>
              <w:t>Menus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E6E98" w:rsidP="00CF24C8">
            <w:pPr>
              <w:jc w:val="right"/>
              <w:rPr>
                <w:rtl/>
                <w:lang w:bidi="ar-IQ"/>
              </w:rPr>
            </w:pPr>
            <w:r w:rsidRPr="007E6E98">
              <w:rPr>
                <w:rtl/>
                <w:lang w:bidi="ar-IQ"/>
              </w:rPr>
              <w:tab/>
            </w:r>
            <w:r w:rsidRPr="007E6E98">
              <w:rPr>
                <w:lang w:bidi="ar-IQ"/>
              </w:rPr>
              <w:t>Modulus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7B2DE3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7B2DE3" w:rsidRPr="00547E82" w:rsidRDefault="007E6E98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DE3" w:rsidRDefault="007B2DE3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E6E98" w:rsidRPr="007E6E98" w:rsidRDefault="007E6E98" w:rsidP="007E6E98">
            <w:pPr>
              <w:numPr>
                <w:ilvl w:val="0"/>
                <w:numId w:val="2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Visual Basic 6 Black Book </w:t>
            </w:r>
            <w:proofErr w:type="gramStart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By  Steven</w:t>
            </w:r>
            <w:proofErr w:type="gramEnd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Holzner</w:t>
            </w:r>
            <w:proofErr w:type="spellEnd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1998.</w:t>
            </w:r>
          </w:p>
          <w:p w:rsidR="00AA323B" w:rsidRPr="00D64113" w:rsidRDefault="007E6E98" w:rsidP="007E6E98">
            <w:pPr>
              <w:numPr>
                <w:ilvl w:val="0"/>
                <w:numId w:val="2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Visual Basic for all By </w:t>
            </w:r>
            <w:proofErr w:type="spellStart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Turkie</w:t>
            </w:r>
            <w:proofErr w:type="spellEnd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Al </w:t>
            </w:r>
            <w:proofErr w:type="spellStart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Acerie</w:t>
            </w:r>
            <w:proofErr w:type="spellEnd"/>
            <w:r w:rsidRPr="007E6E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2002.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8F64A6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Webdite</w:t>
            </w:r>
            <w:proofErr w:type="spellEnd"/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2B4B3B" w:rsidP="002B4B3B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B4B3B">
              <w:rPr>
                <w:rFonts w:cs="Times New Roman"/>
                <w:sz w:val="24"/>
                <w:szCs w:val="24"/>
                <w:lang w:bidi="ar-IQ"/>
              </w:rPr>
              <w:lastRenderedPageBreak/>
              <w:t xml:space="preserve">Lectures 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and </w:t>
            </w:r>
            <w:r w:rsidRPr="002B4B3B">
              <w:rPr>
                <w:rFonts w:cs="Times New Roman"/>
                <w:sz w:val="24"/>
                <w:szCs w:val="24"/>
                <w:lang w:bidi="ar-IQ"/>
              </w:rPr>
              <w:t xml:space="preserve"> internship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361EBE" w:rsidP="002B4B3B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Assistant lecture (</w:t>
            </w:r>
            <w:proofErr w:type="spellStart"/>
            <w:r w:rsidR="002B4B3B">
              <w:rPr>
                <w:rFonts w:cs="Times New Roman"/>
                <w:color w:val="000000"/>
                <w:sz w:val="28"/>
                <w:szCs w:val="28"/>
                <w:lang w:bidi="ar-IQ"/>
              </w:rPr>
              <w:t>Zahraa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2B4B3B">
              <w:rPr>
                <w:rFonts w:cs="Times New Roman"/>
                <w:color w:val="000000"/>
                <w:sz w:val="28"/>
                <w:szCs w:val="28"/>
                <w:lang w:bidi="ar-IQ"/>
              </w:rPr>
              <w:t>A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="002B4B3B">
              <w:rPr>
                <w:rFonts w:cs="Times New Roman"/>
                <w:color w:val="000000"/>
                <w:sz w:val="28"/>
                <w:szCs w:val="28"/>
                <w:lang w:bidi="ar-IQ"/>
              </w:rPr>
              <w:t>Husain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B" w:rsidRDefault="005D496B">
      <w:r>
        <w:separator/>
      </w:r>
    </w:p>
  </w:endnote>
  <w:endnote w:type="continuationSeparator" w:id="0">
    <w:p w:rsidR="005D496B" w:rsidRDefault="005D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481887" w:rsidRDefault="003C7C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CA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81887" w:rsidRPr="00F52C82" w:rsidRDefault="0048188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B" w:rsidRDefault="005D496B">
      <w:r>
        <w:separator/>
      </w:r>
    </w:p>
  </w:footnote>
  <w:footnote w:type="continuationSeparator" w:id="0">
    <w:p w:rsidR="005D496B" w:rsidRDefault="005D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4"/>
  </w:num>
  <w:num w:numId="28">
    <w:abstractNumId w:val="16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5E2F"/>
    <w:rsid w:val="00016704"/>
    <w:rsid w:val="000209EE"/>
    <w:rsid w:val="00024CAA"/>
    <w:rsid w:val="00033DFC"/>
    <w:rsid w:val="00035C05"/>
    <w:rsid w:val="000369C6"/>
    <w:rsid w:val="00036B12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93D28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1E053E"/>
    <w:rsid w:val="002000D6"/>
    <w:rsid w:val="0020353C"/>
    <w:rsid w:val="00203A53"/>
    <w:rsid w:val="0020555A"/>
    <w:rsid w:val="00212853"/>
    <w:rsid w:val="002358AF"/>
    <w:rsid w:val="00236F0D"/>
    <w:rsid w:val="0023756F"/>
    <w:rsid w:val="00237899"/>
    <w:rsid w:val="0023793A"/>
    <w:rsid w:val="00242DCC"/>
    <w:rsid w:val="0024637E"/>
    <w:rsid w:val="00246695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B4B3B"/>
    <w:rsid w:val="002D1240"/>
    <w:rsid w:val="002D2398"/>
    <w:rsid w:val="002D4800"/>
    <w:rsid w:val="002D4FD6"/>
    <w:rsid w:val="002D7200"/>
    <w:rsid w:val="002E2423"/>
    <w:rsid w:val="002F032D"/>
    <w:rsid w:val="002F130F"/>
    <w:rsid w:val="002F1537"/>
    <w:rsid w:val="00305509"/>
    <w:rsid w:val="0030567D"/>
    <w:rsid w:val="003068D1"/>
    <w:rsid w:val="00307E09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2F56"/>
    <w:rsid w:val="0034339F"/>
    <w:rsid w:val="003457B0"/>
    <w:rsid w:val="00355578"/>
    <w:rsid w:val="00357E37"/>
    <w:rsid w:val="00360F3A"/>
    <w:rsid w:val="00361EBE"/>
    <w:rsid w:val="00365475"/>
    <w:rsid w:val="00372012"/>
    <w:rsid w:val="00374E54"/>
    <w:rsid w:val="00376DAC"/>
    <w:rsid w:val="00382533"/>
    <w:rsid w:val="00391BA9"/>
    <w:rsid w:val="003941F6"/>
    <w:rsid w:val="003A16B8"/>
    <w:rsid w:val="003A3412"/>
    <w:rsid w:val="003A6895"/>
    <w:rsid w:val="003B4474"/>
    <w:rsid w:val="003C4444"/>
    <w:rsid w:val="003C56DD"/>
    <w:rsid w:val="003C7C2C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164E"/>
    <w:rsid w:val="004645C1"/>
    <w:rsid w:val="004662C5"/>
    <w:rsid w:val="00481887"/>
    <w:rsid w:val="00483EC6"/>
    <w:rsid w:val="0048407D"/>
    <w:rsid w:val="004925DE"/>
    <w:rsid w:val="00493E1E"/>
    <w:rsid w:val="00493F5C"/>
    <w:rsid w:val="004A4634"/>
    <w:rsid w:val="004A5DA8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E68B5"/>
    <w:rsid w:val="004F054E"/>
    <w:rsid w:val="004F0938"/>
    <w:rsid w:val="004F11F4"/>
    <w:rsid w:val="00506611"/>
    <w:rsid w:val="00507AC7"/>
    <w:rsid w:val="00514779"/>
    <w:rsid w:val="00514817"/>
    <w:rsid w:val="00516004"/>
    <w:rsid w:val="0051634D"/>
    <w:rsid w:val="00526E7E"/>
    <w:rsid w:val="00534329"/>
    <w:rsid w:val="00535D14"/>
    <w:rsid w:val="00546635"/>
    <w:rsid w:val="0054730D"/>
    <w:rsid w:val="00547E82"/>
    <w:rsid w:val="00550E41"/>
    <w:rsid w:val="005761E8"/>
    <w:rsid w:val="005771D6"/>
    <w:rsid w:val="00581B3C"/>
    <w:rsid w:val="005827E2"/>
    <w:rsid w:val="00584D07"/>
    <w:rsid w:val="00584DA6"/>
    <w:rsid w:val="00595034"/>
    <w:rsid w:val="005A0FBE"/>
    <w:rsid w:val="005A5909"/>
    <w:rsid w:val="005C050F"/>
    <w:rsid w:val="005C71F0"/>
    <w:rsid w:val="005D496B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039"/>
    <w:rsid w:val="006233DB"/>
    <w:rsid w:val="00624259"/>
    <w:rsid w:val="00627034"/>
    <w:rsid w:val="006279D6"/>
    <w:rsid w:val="006315D0"/>
    <w:rsid w:val="0063232B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D6F30"/>
    <w:rsid w:val="006F5588"/>
    <w:rsid w:val="0070314C"/>
    <w:rsid w:val="007031C9"/>
    <w:rsid w:val="007040A2"/>
    <w:rsid w:val="00704575"/>
    <w:rsid w:val="00720D2C"/>
    <w:rsid w:val="00753A99"/>
    <w:rsid w:val="0075633E"/>
    <w:rsid w:val="007645B4"/>
    <w:rsid w:val="007716A6"/>
    <w:rsid w:val="007723A7"/>
    <w:rsid w:val="00777763"/>
    <w:rsid w:val="00782D17"/>
    <w:rsid w:val="00783BC4"/>
    <w:rsid w:val="00783FEA"/>
    <w:rsid w:val="0078752C"/>
    <w:rsid w:val="007876A7"/>
    <w:rsid w:val="0079031B"/>
    <w:rsid w:val="007A1DDA"/>
    <w:rsid w:val="007A210D"/>
    <w:rsid w:val="007A367E"/>
    <w:rsid w:val="007A526A"/>
    <w:rsid w:val="007A7C20"/>
    <w:rsid w:val="007B0B99"/>
    <w:rsid w:val="007B21F5"/>
    <w:rsid w:val="007B2DE3"/>
    <w:rsid w:val="007B46AD"/>
    <w:rsid w:val="007B6D3B"/>
    <w:rsid w:val="007B73CB"/>
    <w:rsid w:val="007C2D0E"/>
    <w:rsid w:val="007D70FE"/>
    <w:rsid w:val="007E6E98"/>
    <w:rsid w:val="007F0103"/>
    <w:rsid w:val="007F319C"/>
    <w:rsid w:val="007F76EB"/>
    <w:rsid w:val="007F7CC6"/>
    <w:rsid w:val="0080279B"/>
    <w:rsid w:val="00807DE1"/>
    <w:rsid w:val="00814221"/>
    <w:rsid w:val="00825E1E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2586"/>
    <w:rsid w:val="008A3F48"/>
    <w:rsid w:val="008A6F70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64A6"/>
    <w:rsid w:val="008F6DBC"/>
    <w:rsid w:val="008F7950"/>
    <w:rsid w:val="00902FDF"/>
    <w:rsid w:val="00903C3E"/>
    <w:rsid w:val="00904C19"/>
    <w:rsid w:val="009052F0"/>
    <w:rsid w:val="00921B0D"/>
    <w:rsid w:val="00925B10"/>
    <w:rsid w:val="009265F5"/>
    <w:rsid w:val="00942C2A"/>
    <w:rsid w:val="00945510"/>
    <w:rsid w:val="00951BF6"/>
    <w:rsid w:val="0095613A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33FB"/>
    <w:rsid w:val="009B4358"/>
    <w:rsid w:val="009B609A"/>
    <w:rsid w:val="009B68B5"/>
    <w:rsid w:val="009C4ACD"/>
    <w:rsid w:val="009D36E7"/>
    <w:rsid w:val="009D5412"/>
    <w:rsid w:val="009D5CAE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2120"/>
    <w:rsid w:val="00A73F38"/>
    <w:rsid w:val="00A773E9"/>
    <w:rsid w:val="00A82344"/>
    <w:rsid w:val="00A85288"/>
    <w:rsid w:val="00A90864"/>
    <w:rsid w:val="00A9644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D4BCD"/>
    <w:rsid w:val="00AE4121"/>
    <w:rsid w:val="00B02DB5"/>
    <w:rsid w:val="00B04671"/>
    <w:rsid w:val="00B1301C"/>
    <w:rsid w:val="00B15F45"/>
    <w:rsid w:val="00B17871"/>
    <w:rsid w:val="00B20C73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64A06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47E73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95795"/>
    <w:rsid w:val="00DA2A3B"/>
    <w:rsid w:val="00DA49F9"/>
    <w:rsid w:val="00DA7416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48CB"/>
    <w:rsid w:val="00E2684E"/>
    <w:rsid w:val="00E3081E"/>
    <w:rsid w:val="00E364F1"/>
    <w:rsid w:val="00E41968"/>
    <w:rsid w:val="00E4594B"/>
    <w:rsid w:val="00E47F01"/>
    <w:rsid w:val="00E538D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1E18"/>
    <w:rsid w:val="00F124B7"/>
    <w:rsid w:val="00F14B16"/>
    <w:rsid w:val="00F170F4"/>
    <w:rsid w:val="00F20279"/>
    <w:rsid w:val="00F20C2F"/>
    <w:rsid w:val="00F3010C"/>
    <w:rsid w:val="00F32509"/>
    <w:rsid w:val="00F352D5"/>
    <w:rsid w:val="00F372B0"/>
    <w:rsid w:val="00F43E3A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5F84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A243-2675-43F7-B152-15D2190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admin 2</cp:lastModifiedBy>
  <cp:revision>8</cp:revision>
  <cp:lastPrinted>2014-02-12T08:56:00Z</cp:lastPrinted>
  <dcterms:created xsi:type="dcterms:W3CDTF">2015-03-06T07:07:00Z</dcterms:created>
  <dcterms:modified xsi:type="dcterms:W3CDTF">2017-10-19T05:22:00Z</dcterms:modified>
</cp:coreProperties>
</file>