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95329A" w:rsidP="0095329A">
            <w:pPr>
              <w:pStyle w:val="Heading1"/>
              <w:bidi/>
            </w:pPr>
            <w:bookmarkStart w:id="0" w:name="_GoBack"/>
            <w:bookmarkEnd w:id="0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9B4D1C" w:rsidRDefault="009B4D1C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9B4D1C">
              <w:rPr>
                <w:b/>
                <w:bCs/>
                <w:sz w:val="28"/>
                <w:szCs w:val="28"/>
              </w:rPr>
              <w:t xml:space="preserve">Firas Mohammed </w:t>
            </w:r>
            <w:r w:rsidR="00447020" w:rsidRPr="009B4D1C">
              <w:rPr>
                <w:b/>
                <w:bCs/>
                <w:sz w:val="28"/>
                <w:szCs w:val="28"/>
              </w:rPr>
              <w:t>Tuaimah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D90040" w:rsidRDefault="00447020" w:rsidP="009B4D1C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السيطرة على القدرة الكهربائية , تنبأ الأحمال , تحليل الأخطاء التي تصيب المنظومة الكهربائية , السيطرة على القدرة الغير فعاله , التشغيل الاقتصادي للمنظومة الكهربائية , وثوقية المنظومة الكهربائية , السريان الأمثل للقدرة الكهربائية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44702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8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the fifth Iraqi Engineering conference in Baghdad university entitled “</w:t>
            </w:r>
            <w:r>
              <w:rPr>
                <w:b/>
                <w:color w:val="000000"/>
                <w:sz w:val="28"/>
                <w:szCs w:val="28"/>
              </w:rPr>
              <w:t>Network Application in Monitoring Power Plants</w:t>
            </w:r>
            <w:r>
              <w:rPr>
                <w:color w:val="000000"/>
                <w:sz w:val="28"/>
                <w:szCs w:val="28"/>
              </w:rPr>
              <w:t>”, 25-27 Feb. 2003, Baghdad, Iraq.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</w:t>
            </w:r>
            <w:r>
              <w:rPr>
                <w:sz w:val="28"/>
                <w:szCs w:val="28"/>
              </w:rPr>
              <w:t xml:space="preserve"> submitted to the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Iraqi national conference in computer and information entitled “</w:t>
            </w:r>
            <w:r>
              <w:rPr>
                <w:b/>
                <w:sz w:val="28"/>
                <w:szCs w:val="28"/>
              </w:rPr>
              <w:t>A New Technique of Remote Management for Power Plants</w:t>
            </w:r>
            <w:r>
              <w:rPr>
                <w:sz w:val="28"/>
                <w:szCs w:val="28"/>
              </w:rPr>
              <w:t>”, 2-3 March 2003, Baghdad, Iraq.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the Iraqi Engineer Journal entitled “</w:t>
            </w:r>
            <w:r>
              <w:rPr>
                <w:b/>
                <w:color w:val="000000"/>
                <w:sz w:val="28"/>
                <w:szCs w:val="28"/>
              </w:rPr>
              <w:t>Voltage Stability and Loss Reduction Via Optimum Location of a Series Capacitor</w:t>
            </w:r>
            <w:r>
              <w:rPr>
                <w:color w:val="000000"/>
                <w:sz w:val="28"/>
                <w:szCs w:val="28"/>
              </w:rPr>
              <w:t>”, Vol. 16, No.3, pp.5736-5752, Sep.2010.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regional conference for engineering science entitled “</w:t>
            </w:r>
            <w:r>
              <w:rPr>
                <w:b/>
                <w:sz w:val="28"/>
                <w:szCs w:val="28"/>
              </w:rPr>
              <w:t>Robust H-infinity Controller Design For Hydro Turbines Governor</w:t>
            </w:r>
            <w:r>
              <w:rPr>
                <w:sz w:val="28"/>
                <w:szCs w:val="28"/>
              </w:rPr>
              <w:t>” on 1-2 Dec. 2010, Baghdad, Iraq.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Iraqi Engineer Journal entitled “</w:t>
            </w:r>
            <w:r>
              <w:rPr>
                <w:b/>
                <w:sz w:val="28"/>
                <w:szCs w:val="28"/>
              </w:rPr>
              <w:t>DC Motor Speed Controller Design using Pole Assignment Technique for Industrial Application</w:t>
            </w:r>
            <w:r>
              <w:rPr>
                <w:sz w:val="28"/>
                <w:szCs w:val="28"/>
              </w:rPr>
              <w:t>”, Vol.17, No.3, pp.466-472  ,June 2011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Mediterranean Journal of Electrical Power Management and Distribution entitled “</w:t>
            </w:r>
            <w:r>
              <w:rPr>
                <w:b/>
                <w:sz w:val="28"/>
                <w:szCs w:val="28"/>
              </w:rPr>
              <w:t>Static Var Compensator (SVC)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Implementation on Super High Voltage Network</w:t>
            </w:r>
            <w:r>
              <w:rPr>
                <w:sz w:val="28"/>
                <w:szCs w:val="28"/>
              </w:rPr>
              <w:t>”.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IEEE PES Conference on Innovative Smart Grid Technologies-Middle East (ISGT) "</w:t>
            </w:r>
            <w:r>
              <w:rPr>
                <w:b/>
                <w:sz w:val="28"/>
                <w:szCs w:val="28"/>
              </w:rPr>
              <w:t>Optimal Power Flow for Iraqi High Voltage Network Based on Interior point (IP)</w:t>
            </w:r>
            <w:r>
              <w:rPr>
                <w:sz w:val="28"/>
                <w:szCs w:val="28"/>
              </w:rPr>
              <w:t>"</w:t>
            </w:r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on 17-20 Dec. 2011, Jeddah, Saudi Arabia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National Conference for Engineering Science (FNCES12) Entitled “</w:t>
            </w:r>
            <w:r>
              <w:rPr>
                <w:b/>
                <w:sz w:val="28"/>
                <w:szCs w:val="28"/>
              </w:rPr>
              <w:t>Reactive Power Shunt Compensation Impacts on Voltage Stability</w:t>
            </w:r>
            <w:r>
              <w:rPr>
                <w:sz w:val="28"/>
                <w:szCs w:val="28"/>
              </w:rPr>
              <w:t>” on 7-8 Nov. 2012, Baghdad, Iraq.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Modeling of SVC Controller based on Adaptive PID Controller using Neural Networks"</w:t>
            </w:r>
            <w:r>
              <w:rPr>
                <w:color w:val="000000"/>
                <w:sz w:val="28"/>
                <w:szCs w:val="28"/>
              </w:rPr>
              <w:t xml:space="preserve">  Volume 59– No.6, December 2012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A Particle Swarm Optimization based Optimal Power Flow Problem for Iraqi Extra High Voltage Grid"</w:t>
            </w:r>
            <w:r>
              <w:rPr>
                <w:color w:val="000000"/>
                <w:sz w:val="28"/>
                <w:szCs w:val="28"/>
              </w:rPr>
              <w:t xml:space="preserve"> Volume 59– No.8, December 2012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"V/VAR Control for the Iraqi National SHV Grid by Optimum Placement of SVC using Genetic Algorithm"</w:t>
            </w:r>
            <w:r>
              <w:rPr>
                <w:color w:val="000000"/>
                <w:sz w:val="28"/>
                <w:szCs w:val="28"/>
              </w:rPr>
              <w:t xml:space="preserve"> Volume 66– No.12, March 2013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Ant Colony Optimization based Optimal Power Flow Analysis for the Iraqi Super High Voltage Grid</w:t>
            </w:r>
            <w:r>
              <w:rPr>
                <w:color w:val="000000"/>
                <w:sz w:val="28"/>
                <w:szCs w:val="28"/>
              </w:rPr>
              <w:t>" Volume 67– No.11, April 2013</w:t>
            </w:r>
          </w:p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Published research submitted to International Journal for Computer </w:t>
            </w:r>
            <w:r>
              <w:rPr>
                <w:color w:val="000000"/>
                <w:sz w:val="28"/>
                <w:szCs w:val="28"/>
              </w:rPr>
              <w:lastRenderedPageBreak/>
              <w:t>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Optimal Controller Design for a Turbogenerator Automatic Voltage Regulator and Governor using Two Degree of freedom Linear Quadratic Gaussian (2DOFLQG)</w:t>
            </w:r>
            <w:r>
              <w:rPr>
                <w:color w:val="000000"/>
                <w:sz w:val="28"/>
                <w:szCs w:val="28"/>
              </w:rPr>
              <w:t>" Volume 85 – No 12, January 2014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On-Line Monitoring and Diagnostic System for Turbine-Generator Sets" </w:t>
            </w:r>
            <w:r>
              <w:rPr>
                <w:sz w:val="28"/>
                <w:szCs w:val="28"/>
              </w:rPr>
              <w:t>Volume 89 – No.2, March 2014</w:t>
            </w:r>
          </w:p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"Steam Turbine Governor Design based on Pole Placement Technique</w:t>
            </w:r>
            <w:r>
              <w:rPr>
                <w:sz w:val="28"/>
                <w:szCs w:val="28"/>
              </w:rPr>
              <w:t>"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Volume 92 – No.13, April 2014</w:t>
            </w:r>
          </w:p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</w:p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Published research submitted to the Iraqi Engineer Journal entitled “</w:t>
            </w:r>
            <w:r>
              <w:rPr>
                <w:b/>
                <w:sz w:val="28"/>
                <w:szCs w:val="28"/>
              </w:rPr>
              <w:t>A Linear Programming Method Based Optimal Power Flow Problem for Iraqi Extra High Voltage Grid (EHV)</w:t>
            </w:r>
            <w:r>
              <w:rPr>
                <w:sz w:val="28"/>
                <w:szCs w:val="28"/>
              </w:rPr>
              <w:t>”Vol.20, No.4, pp.23-35, April 2014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Published research submitted to </w:t>
            </w:r>
            <w:r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Two Day Ahead Short Term Load Forecasting Neural Network Based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highlight w:val="white"/>
              </w:rPr>
              <w:t xml:space="preserve"> Vol.:8, No.7, pp.1044-1048, August 2014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Short-Term Electrical Load Forecasting for Iraqi Power System based on Multiple Linear Regression Method " </w:t>
            </w:r>
            <w:r>
              <w:rPr>
                <w:color w:val="000000"/>
                <w:sz w:val="28"/>
                <w:szCs w:val="28"/>
              </w:rPr>
              <w:t>Volume 100 – No.1, August 2014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Published research submitted to </w:t>
            </w:r>
            <w:r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Iraqi Short Term Electrical Load Forecasting Based on Interval Type-2 Fuzzy Logic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highlight w:val="white"/>
              </w:rPr>
              <w:t xml:space="preserve"> Vol.:8, No.8, pp.1097-1103, August 2014</w:t>
            </w:r>
            <w:r>
              <w:rPr>
                <w:sz w:val="28"/>
                <w:szCs w:val="28"/>
              </w:rPr>
              <w:t>.</w:t>
            </w:r>
          </w:p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</w:p>
          <w:p w:rsidR="006942B6" w:rsidRDefault="006942B6" w:rsidP="006942B6">
            <w:pPr>
              <w:pStyle w:val="Normal1"/>
              <w:bidi w:val="0"/>
              <w:jc w:val="both"/>
              <w:rPr>
                <w:sz w:val="28"/>
                <w:szCs w:val="28"/>
              </w:rPr>
            </w:pP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Published research submitted to the Iraqi Engineer Journal entitled </w:t>
            </w:r>
            <w:r>
              <w:rPr>
                <w:color w:val="000000"/>
                <w:sz w:val="28"/>
                <w:szCs w:val="28"/>
              </w:rPr>
              <w:lastRenderedPageBreak/>
              <w:t>"</w:t>
            </w:r>
            <w:r>
              <w:rPr>
                <w:b/>
                <w:color w:val="000000"/>
                <w:sz w:val="28"/>
                <w:szCs w:val="28"/>
              </w:rPr>
              <w:t>Optimal Location of Static Synchronous Compensator (STATCOM) for IEEE 5-Bus Standard System Using Genetic Algorithm</w:t>
            </w:r>
            <w:r>
              <w:rPr>
                <w:color w:val="000000"/>
                <w:sz w:val="28"/>
                <w:szCs w:val="28"/>
              </w:rPr>
              <w:t>""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Vol.:21, No.7, pp.72-84, July 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Voltage Stability Enhancement for Iraqi (400 kV) Super High Voltage Grid System based on Cat Swarm Optimization Algorithm" </w:t>
            </w:r>
            <w:r>
              <w:rPr>
                <w:color w:val="000000"/>
                <w:sz w:val="28"/>
                <w:szCs w:val="28"/>
              </w:rPr>
              <w:t>Volume 134 – No.16, January 2016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Power System Dynamic State Estimation based on Kalman Filter " </w:t>
            </w:r>
            <w:r>
              <w:rPr>
                <w:color w:val="000000"/>
                <w:sz w:val="28"/>
                <w:szCs w:val="28"/>
              </w:rPr>
              <w:t>Volume 154 – No.11, November 2016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>
              <w:rPr>
                <w:b/>
                <w:color w:val="000000"/>
                <w:sz w:val="28"/>
                <w:szCs w:val="28"/>
              </w:rPr>
              <w:t xml:space="preserve">" </w:t>
            </w:r>
            <w:hyperlink r:id="rId9">
              <w:r>
                <w:rPr>
                  <w:b/>
                  <w:color w:val="000000"/>
                  <w:sz w:val="28"/>
                  <w:szCs w:val="28"/>
                  <w:highlight w:val="white"/>
                </w:rPr>
                <w:t>Investigation of One Day Ahead Load Forecasting for Iraqi Power System</w:t>
              </w:r>
            </w:hyperlink>
            <w:r>
              <w:rPr>
                <w:b/>
                <w:color w:val="000000"/>
                <w:sz w:val="28"/>
                <w:szCs w:val="28"/>
              </w:rPr>
              <w:t xml:space="preserve"> " </w:t>
            </w:r>
            <w:r>
              <w:rPr>
                <w:color w:val="000000"/>
                <w:sz w:val="28"/>
                <w:szCs w:val="28"/>
              </w:rPr>
              <w:t>Volume 163 – No.1, April 2017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Published research submitted to  the International Journal of Applied Engineering Research"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Power System Static Security Assessment for Iraqi Super High Voltage Grid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 Volume 12 – No.19, pp.8354-8365, 2017</w:t>
            </w:r>
            <w:r>
              <w:rPr>
                <w:color w:val="000000"/>
              </w:rPr>
              <w:t xml:space="preserve"> 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Heading1"/>
              <w:shd w:val="clear" w:color="auto" w:fill="FFFFFF"/>
              <w:spacing w:before="0" w:after="0"/>
              <w:jc w:val="both"/>
              <w:rPr>
                <w:rFonts w:ascii="Arial" w:eastAsia="Arial" w:hAnsi="Arial" w:cs="Arial"/>
                <w:b w:val="0"/>
                <w:color w:val="000000"/>
                <w:sz w:val="45"/>
                <w:szCs w:val="45"/>
              </w:rPr>
            </w:pPr>
            <w:r>
              <w:rPr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>
              <w:rPr>
                <w:color w:val="000000"/>
                <w:sz w:val="28"/>
                <w:szCs w:val="28"/>
                <w:highlight w:val="white"/>
              </w:rPr>
              <w:t>Wind Energy System MVA Profile Enhancement based on Feedback Quadratic Function Controller</w:t>
            </w:r>
            <w:r>
              <w:rPr>
                <w:b w:val="0"/>
                <w:color w:val="000000"/>
                <w:sz w:val="28"/>
                <w:szCs w:val="28"/>
              </w:rPr>
              <w:t>" Volume 178 – No.6, November 2017</w:t>
            </w:r>
          </w:p>
        </w:tc>
      </w:tr>
      <w:tr w:rsidR="006942B6" w:rsidTr="006942B6">
        <w:tc>
          <w:tcPr>
            <w:tcW w:w="817" w:type="dxa"/>
          </w:tcPr>
          <w:p w:rsidR="006942B6" w:rsidRDefault="006942B6" w:rsidP="006942B6">
            <w:pPr>
              <w:pStyle w:val="Normal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47" w:type="dxa"/>
          </w:tcPr>
          <w:p w:rsidR="006942B6" w:rsidRDefault="006942B6" w:rsidP="006942B6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>
              <w:rPr>
                <w:color w:val="000000"/>
                <w:sz w:val="28"/>
                <w:szCs w:val="28"/>
              </w:rPr>
              <w:t>Impact of a New Strategy of Deployment Diesel Generators on a Power System under Contingency</w:t>
            </w:r>
            <w:r>
              <w:rPr>
                <w:b w:val="0"/>
                <w:color w:val="000000"/>
                <w:sz w:val="28"/>
                <w:szCs w:val="28"/>
              </w:rPr>
              <w:t>" Volume 180 – No.48, November 2018</w:t>
            </w:r>
          </w:p>
        </w:tc>
      </w:tr>
      <w:tr w:rsidR="00C67586" w:rsidTr="006942B6">
        <w:tc>
          <w:tcPr>
            <w:tcW w:w="817" w:type="dxa"/>
          </w:tcPr>
          <w:p w:rsidR="00C67586" w:rsidRDefault="00C67586" w:rsidP="00C67586">
            <w:pPr>
              <w:pStyle w:val="Normal1"/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47" w:type="dxa"/>
          </w:tcPr>
          <w:p w:rsidR="009B4D1C" w:rsidRPr="009B4D1C" w:rsidRDefault="00C67586" w:rsidP="009B4D1C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B4D1C">
              <w:rPr>
                <w:b w:val="0"/>
                <w:color w:val="auto"/>
                <w:sz w:val="28"/>
                <w:szCs w:val="28"/>
              </w:rPr>
              <w:t xml:space="preserve">Published research submitted to </w:t>
            </w:r>
            <w:r w:rsidRPr="009B4D1C">
              <w:rPr>
                <w:b w:val="0"/>
                <w:bCs w:val="0"/>
                <w:color w:val="auto"/>
                <w:sz w:val="28"/>
                <w:szCs w:val="28"/>
              </w:rPr>
              <w:t>the International Journal of Engineering &amp; Technology</w:t>
            </w:r>
            <w:r w:rsidRPr="009B4D1C">
              <w:rPr>
                <w:color w:val="auto"/>
                <w:sz w:val="28"/>
                <w:szCs w:val="28"/>
              </w:rPr>
              <w:t xml:space="preserve"> "Power transmission system midpoint voltage fixation using SVC with genetic tuned simple PID controller" </w:t>
            </w:r>
            <w:r w:rsidRPr="009B4D1C">
              <w:rPr>
                <w:color w:val="auto"/>
              </w:rPr>
              <w:t xml:space="preserve"> </w:t>
            </w:r>
            <w:r w:rsidRPr="009B4D1C">
              <w:rPr>
                <w:b w:val="0"/>
                <w:bCs w:val="0"/>
                <w:color w:val="auto"/>
                <w:sz w:val="28"/>
                <w:szCs w:val="28"/>
              </w:rPr>
              <w:t>7 (4) (2018)</w:t>
            </w:r>
          </w:p>
          <w:p w:rsidR="009B4D1C" w:rsidRPr="009B4D1C" w:rsidRDefault="009B4D1C" w:rsidP="009B4D1C"/>
        </w:tc>
      </w:tr>
      <w:tr w:rsidR="00C67586" w:rsidTr="006942B6">
        <w:tc>
          <w:tcPr>
            <w:tcW w:w="817" w:type="dxa"/>
          </w:tcPr>
          <w:p w:rsidR="00C67586" w:rsidRDefault="00C67586" w:rsidP="00C67586">
            <w:pPr>
              <w:pStyle w:val="Normal1"/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47" w:type="dxa"/>
          </w:tcPr>
          <w:p w:rsidR="00C67586" w:rsidRDefault="00C67586" w:rsidP="00C67586">
            <w:pPr>
              <w:pStyle w:val="Heading1"/>
              <w:shd w:val="clear" w:color="auto" w:fill="FFFFFF"/>
              <w:spacing w:before="0" w:after="0"/>
              <w:jc w:val="both"/>
            </w:pPr>
            <w:r>
              <w:rPr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>
              <w:rPr>
                <w:b w:val="0"/>
                <w:bCs w:val="0"/>
                <w:sz w:val="28"/>
                <w:szCs w:val="28"/>
              </w:rPr>
              <w:t xml:space="preserve">the </w:t>
            </w:r>
            <w:r w:rsidRPr="003E6609">
              <w:rPr>
                <w:b w:val="0"/>
                <w:bCs w:val="0"/>
                <w:sz w:val="28"/>
                <w:szCs w:val="28"/>
              </w:rPr>
              <w:t xml:space="preserve">International Journal of Engineering &amp; </w:t>
            </w:r>
            <w:r w:rsidRPr="003E6609">
              <w:rPr>
                <w:b w:val="0"/>
                <w:bCs w:val="0"/>
                <w:sz w:val="28"/>
                <w:szCs w:val="28"/>
              </w:rPr>
              <w:lastRenderedPageBreak/>
              <w:t>Technology</w:t>
            </w:r>
            <w:r>
              <w:rPr>
                <w:sz w:val="28"/>
                <w:szCs w:val="28"/>
              </w:rPr>
              <w:t xml:space="preserve"> "</w:t>
            </w:r>
            <w:r w:rsidRPr="003E6609">
              <w:rPr>
                <w:sz w:val="28"/>
                <w:szCs w:val="28"/>
              </w:rPr>
              <w:t>Investigation study to achieve a logarithmic reduction strategy for load shedding based on priority demand</w:t>
            </w:r>
            <w:r>
              <w:rPr>
                <w:sz w:val="28"/>
                <w:szCs w:val="28"/>
              </w:rPr>
              <w:t xml:space="preserve">" </w:t>
            </w:r>
            <w:r>
              <w:t xml:space="preserve"> </w:t>
            </w:r>
            <w:r w:rsidRPr="003E6609">
              <w:rPr>
                <w:b w:val="0"/>
                <w:bCs w:val="0"/>
                <w:sz w:val="28"/>
                <w:szCs w:val="28"/>
              </w:rPr>
              <w:t>7 (4) (2018)</w:t>
            </w:r>
          </w:p>
        </w:tc>
      </w:tr>
      <w:tr w:rsidR="00C67586" w:rsidTr="006942B6">
        <w:tc>
          <w:tcPr>
            <w:tcW w:w="817" w:type="dxa"/>
          </w:tcPr>
          <w:p w:rsidR="00C67586" w:rsidRDefault="00C67586" w:rsidP="00C67586">
            <w:pPr>
              <w:pStyle w:val="Normal1"/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8647" w:type="dxa"/>
          </w:tcPr>
          <w:p w:rsidR="00C67586" w:rsidRPr="003E6609" w:rsidRDefault="00C67586" w:rsidP="00C67586">
            <w:pPr>
              <w:pStyle w:val="Heading1"/>
              <w:shd w:val="clear" w:color="auto" w:fill="FFFFFF"/>
              <w:spacing w:before="0" w:after="0"/>
              <w:jc w:val="both"/>
              <w:rPr>
                <w:color w:val="auto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>
              <w:rPr>
                <w:b w:val="0"/>
                <w:bCs w:val="0"/>
                <w:sz w:val="28"/>
                <w:szCs w:val="28"/>
              </w:rPr>
              <w:t xml:space="preserve">the </w:t>
            </w:r>
            <w:r w:rsidRPr="003E6609">
              <w:rPr>
                <w:b w:val="0"/>
                <w:bCs w:val="0"/>
                <w:sz w:val="28"/>
                <w:szCs w:val="28"/>
              </w:rPr>
              <w:t>Journal of Engineering &amp;</w:t>
            </w:r>
            <w:r>
              <w:rPr>
                <w:b w:val="0"/>
                <w:bCs w:val="0"/>
                <w:sz w:val="28"/>
                <w:szCs w:val="28"/>
              </w:rPr>
              <w:t xml:space="preserve"> Applied Sciences</w:t>
            </w:r>
            <w:r>
              <w:rPr>
                <w:sz w:val="28"/>
                <w:szCs w:val="28"/>
              </w:rPr>
              <w:t xml:space="preserve"> "</w:t>
            </w:r>
            <w:r w:rsidRPr="003E6609">
              <w:rPr>
                <w:rFonts w:ascii="Cambria" w:hAnsi="Cambria" w:cs="Cambria"/>
                <w:color w:val="auto"/>
                <w:sz w:val="28"/>
                <w:szCs w:val="28"/>
              </w:rPr>
              <w:t>Assessment of Integrating Wind Energy System on Iraqi Power Grid Capability Limit</w:t>
            </w:r>
            <w:r>
              <w:rPr>
                <w:sz w:val="28"/>
                <w:szCs w:val="28"/>
              </w:rPr>
              <w:t xml:space="preserve">" </w:t>
            </w:r>
            <w:r w:rsidRPr="003E6609">
              <w:rPr>
                <w:b w:val="0"/>
                <w:bCs w:val="0"/>
                <w:sz w:val="28"/>
                <w:szCs w:val="28"/>
              </w:rPr>
              <w:t>2019</w:t>
            </w:r>
          </w:p>
        </w:tc>
      </w:tr>
      <w:tr w:rsidR="00C67586" w:rsidTr="006942B6">
        <w:tc>
          <w:tcPr>
            <w:tcW w:w="817" w:type="dxa"/>
          </w:tcPr>
          <w:p w:rsidR="00C67586" w:rsidRDefault="00C67586" w:rsidP="00C67586">
            <w:pPr>
              <w:pStyle w:val="Normal1"/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647" w:type="dxa"/>
          </w:tcPr>
          <w:p w:rsidR="00C67586" w:rsidRDefault="00C67586" w:rsidP="00C67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78125C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8"/>
                <w:szCs w:val="28"/>
              </w:rPr>
              <w:t xml:space="preserve"> Demand Priority in a Power System With Wind Power Contribution</w:t>
            </w: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78125C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8"/>
                <w:szCs w:val="28"/>
              </w:rPr>
              <w:t>Load Shedding Scheme Based</w:t>
            </w:r>
            <w:r>
              <w:rPr>
                <w:color w:val="000000"/>
                <w:sz w:val="28"/>
                <w:szCs w:val="28"/>
              </w:rPr>
              <w:t xml:space="preserve"> "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476" w:type="pct"/>
        <w:tblLayout w:type="fixed"/>
        <w:tblLook w:val="0600" w:firstRow="0" w:lastRow="0" w:firstColumn="0" w:lastColumn="0" w:noHBand="1" w:noVBand="1"/>
      </w:tblPr>
      <w:tblGrid>
        <w:gridCol w:w="9860"/>
      </w:tblGrid>
      <w:tr w:rsidR="006C5D8E" w:rsidTr="006942B6">
        <w:trPr>
          <w:trHeight w:val="997"/>
        </w:trPr>
        <w:tc>
          <w:tcPr>
            <w:tcW w:w="9860" w:type="dxa"/>
          </w:tcPr>
          <w:p w:rsidR="006C5D8E" w:rsidRPr="006942B6" w:rsidRDefault="006C5D8E" w:rsidP="006942B6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الكتب والمؤلف</w:t>
            </w:r>
          </w:p>
        </w:tc>
      </w:tr>
    </w:tbl>
    <w:tbl>
      <w:tblPr>
        <w:tblpPr w:leftFromText="180" w:rightFromText="180" w:vertAnchor="text" w:horzAnchor="margin" w:tblpXSpec="center" w:tblpY="256"/>
        <w:tblOverlap w:val="never"/>
        <w:bidiVisual/>
        <w:tblW w:w="52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3"/>
        <w:gridCol w:w="505"/>
      </w:tblGrid>
      <w:tr w:rsidR="006942B6" w:rsidTr="006942B6">
        <w:tc>
          <w:tcPr>
            <w:tcW w:w="8963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Firas M. Tuaimah</w:t>
            </w:r>
            <w:r>
              <w:rPr>
                <w:b/>
                <w:sz w:val="28"/>
                <w:szCs w:val="28"/>
              </w:rPr>
              <w:t xml:space="preserve">"Electrical Optimal Power Flow Applications of Optimization with applied case studies" </w:t>
            </w:r>
            <w:r>
              <w:rPr>
                <w:sz w:val="28"/>
                <w:szCs w:val="28"/>
              </w:rPr>
              <w:t>Scholars Press, OmniScriptum GmbH &amp; Co.KG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Germany, 2016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5" w:type="dxa"/>
          </w:tcPr>
          <w:p w:rsidR="006942B6" w:rsidRDefault="006942B6" w:rsidP="006942B6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42B6" w:rsidRPr="004676D6" w:rsidRDefault="006942B6" w:rsidP="004676D6"/>
    <w:tbl>
      <w:tblPr>
        <w:bidiVisual/>
        <w:tblW w:w="5548" w:type="pct"/>
        <w:tblInd w:w="-10" w:type="dxa"/>
        <w:tblLayout w:type="fixed"/>
        <w:tblLook w:val="0600" w:firstRow="0" w:lastRow="0" w:firstColumn="0" w:lastColumn="0" w:noHBand="1" w:noVBand="1"/>
      </w:tblPr>
      <w:tblGrid>
        <w:gridCol w:w="9990"/>
      </w:tblGrid>
      <w:tr w:rsidR="009419FE" w:rsidTr="006942B6">
        <w:trPr>
          <w:trHeight w:val="997"/>
        </w:trPr>
        <w:tc>
          <w:tcPr>
            <w:tcW w:w="9003" w:type="dxa"/>
          </w:tcPr>
          <w:p w:rsidR="009419FE" w:rsidRPr="00C67586" w:rsidRDefault="009419FE" w:rsidP="00C67586">
            <w:pPr>
              <w:pStyle w:val="Heading1"/>
              <w:bidi/>
              <w:rPr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</w:tc>
      </w:tr>
    </w:tbl>
    <w:tbl>
      <w:tblPr>
        <w:tblpPr w:leftFromText="180" w:rightFromText="180" w:vertAnchor="text" w:horzAnchor="margin" w:tblpXSpec="center" w:tblpY="207"/>
        <w:bidiVisual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90"/>
        <w:gridCol w:w="2125"/>
        <w:gridCol w:w="845"/>
      </w:tblGrid>
      <w:tr w:rsidR="006942B6" w:rsidRPr="000F2CD8" w:rsidTr="006942B6">
        <w:tc>
          <w:tcPr>
            <w:tcW w:w="630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390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الرسالة</w:t>
            </w:r>
          </w:p>
        </w:tc>
        <w:tc>
          <w:tcPr>
            <w:tcW w:w="2125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845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مسيطر لمنظومة رياح ذات سرع متغيرة 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معوض قدرة خيالية ثابت لمنظومة القدرة الخيالية العراقية ذات الجهد الفائق. 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الجسيمات المثلى.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السيطرة على الفولتية والقدرة الخيالية لمنظومة الجهد الفائق العراقية من خلال التوزيع الأمثل لمعوض القدرة الخيالية بأستخدام خوارزمية جينية.   </w:t>
            </w:r>
          </w:p>
        </w:tc>
        <w:tc>
          <w:tcPr>
            <w:tcW w:w="2125" w:type="dxa"/>
          </w:tcPr>
          <w:p w:rsidR="006942B6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جامعة براندربرغ المانيا</w:t>
            </w:r>
          </w:p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الديدان المثلى.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السيطرة على القدرة الخيالية بأستخدام الخوارزمية العصبية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استخدام طريقة جينية لأختيار الموقع الأمثل لمنظومات معوض القدرة الخيالية الثابت المتزامن لشبكة الجهد الفائق العراقية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الأحمال للشبكة العراقية للأزمان القصيرة بأستخدام المنطق المضبب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تحسين استقرارية الفولتية لشبكة الجهد الفائق العراقية بأستخدام طريقة سريان القطط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الحالات لشبكة الجهد الفائق العراقية بأستخدام الطريقة الديناميكية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تخمين الحالة الديناميكية للشبكه الوطنية الكهربائية العراقية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90" w:type="dxa"/>
          </w:tcPr>
          <w:p w:rsidR="006942B6" w:rsidRPr="00957E12" w:rsidRDefault="00C6758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تأثير</w:t>
            </w:r>
            <w:r w:rsid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طاقة الرياح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على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الشبكة 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>العراقي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9B4D1C" w:rsidRPr="000F2CD8" w:rsidTr="006942B6">
        <w:tc>
          <w:tcPr>
            <w:tcW w:w="630" w:type="dxa"/>
          </w:tcPr>
          <w:p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6390" w:type="dxa"/>
          </w:tcPr>
          <w:p w:rsidR="009B4D1C" w:rsidRPr="00887F0D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السريان الأمثل للقدرة الكهربائية في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منظومة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بأست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خدام خوارزمية النحل الأصطناعية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25" w:type="dxa"/>
          </w:tcPr>
          <w:p w:rsidR="009B4D1C" w:rsidRPr="00837FC6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جامعة الرازي / كلية الهندسة/ إيران</w:t>
            </w:r>
          </w:p>
        </w:tc>
        <w:tc>
          <w:tcPr>
            <w:tcW w:w="845" w:type="dxa"/>
          </w:tcPr>
          <w:p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2019</w:t>
            </w:r>
          </w:p>
        </w:tc>
      </w:tr>
      <w:tr w:rsidR="009B4D1C" w:rsidRPr="000F2CD8" w:rsidTr="006942B6">
        <w:tc>
          <w:tcPr>
            <w:tcW w:w="630" w:type="dxa"/>
          </w:tcPr>
          <w:p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90" w:type="dxa"/>
          </w:tcPr>
          <w:p w:rsidR="009B4D1C" w:rsidRPr="00957E12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تأثير دمج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وحدة</w:t>
            </w:r>
            <w:r w:rsidRPr="009B4D1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تحكم</w:t>
            </w:r>
            <w:r w:rsidRPr="009B4D1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تدفق</w:t>
            </w:r>
            <w:r w:rsidRPr="009B4D1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الطاقة</w:t>
            </w:r>
            <w:r w:rsidRPr="009B4D1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على الشبكة الوطنية العراقيه</w:t>
            </w:r>
          </w:p>
        </w:tc>
        <w:tc>
          <w:tcPr>
            <w:tcW w:w="2125" w:type="dxa"/>
          </w:tcPr>
          <w:p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قيد الأنجاز</w:t>
            </w:r>
          </w:p>
        </w:tc>
      </w:tr>
    </w:tbl>
    <w:p w:rsidR="00447020" w:rsidRDefault="00447020" w:rsidP="006942B6">
      <w:pPr>
        <w:spacing w:line="480" w:lineRule="auto"/>
        <w:rPr>
          <w:b/>
          <w:bCs/>
          <w:sz w:val="28"/>
          <w:szCs w:val="28"/>
        </w:rPr>
      </w:pPr>
    </w:p>
    <w:p w:rsidR="004676D6" w:rsidRPr="004676D6" w:rsidRDefault="004676D6" w:rsidP="00447020">
      <w:pPr>
        <w:ind w:firstLine="720"/>
        <w:rPr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447020">
        <w:trPr>
          <w:trHeight w:val="997"/>
        </w:trPr>
        <w:tc>
          <w:tcPr>
            <w:tcW w:w="9003" w:type="dxa"/>
          </w:tcPr>
          <w:p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942B6" w:rsidRDefault="009419FE" w:rsidP="006942B6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:rsidR="00447020" w:rsidRPr="00DF37D5" w:rsidRDefault="00447020" w:rsidP="00447020">
      <w:pPr>
        <w:spacing w:line="480" w:lineRule="auto"/>
        <w:ind w:left="720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50"/>
        <w:gridCol w:w="2070"/>
        <w:gridCol w:w="1620"/>
      </w:tblGrid>
      <w:tr w:rsidR="00447020" w:rsidRPr="00DF37D5" w:rsidTr="00E20717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447020" w:rsidRPr="00DF37D5" w:rsidRDefault="00447020" w:rsidP="00E207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7D5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850" w:type="dxa"/>
            <w:shd w:val="clear" w:color="auto" w:fill="EEECE1"/>
          </w:tcPr>
          <w:p w:rsidR="00447020" w:rsidRPr="00DF37D5" w:rsidRDefault="00447020" w:rsidP="00E207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عنوان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أطروحة</w:t>
            </w:r>
          </w:p>
        </w:tc>
        <w:tc>
          <w:tcPr>
            <w:tcW w:w="2070" w:type="dxa"/>
            <w:shd w:val="clear" w:color="auto" w:fill="EEECE1"/>
          </w:tcPr>
          <w:p w:rsidR="00447020" w:rsidRPr="00DF37D5" w:rsidRDefault="00447020" w:rsidP="00E207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37D5">
              <w:rPr>
                <w:b/>
                <w:bCs/>
                <w:sz w:val="28"/>
                <w:szCs w:val="28"/>
                <w:rtl/>
              </w:rPr>
              <w:t>القســـم</w:t>
            </w:r>
          </w:p>
        </w:tc>
        <w:tc>
          <w:tcPr>
            <w:tcW w:w="1620" w:type="dxa"/>
            <w:shd w:val="clear" w:color="auto" w:fill="EEECE1"/>
          </w:tcPr>
          <w:p w:rsidR="00447020" w:rsidRPr="00DF37D5" w:rsidRDefault="00447020" w:rsidP="00E207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37D5">
              <w:rPr>
                <w:b/>
                <w:bCs/>
                <w:sz w:val="28"/>
                <w:szCs w:val="28"/>
                <w:rtl/>
              </w:rPr>
              <w:t>السنــة</w:t>
            </w:r>
          </w:p>
        </w:tc>
      </w:tr>
      <w:tr w:rsidR="00447020" w:rsidRPr="00DF37D5" w:rsidTr="00E20717">
        <w:trPr>
          <w:trHeight w:hRule="exact" w:val="1029"/>
        </w:trPr>
        <w:tc>
          <w:tcPr>
            <w:tcW w:w="720" w:type="dxa"/>
          </w:tcPr>
          <w:p w:rsidR="00447020" w:rsidRPr="00DF37D5" w:rsidRDefault="00447020" w:rsidP="00E2071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DF37D5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5850" w:type="dxa"/>
          </w:tcPr>
          <w:p w:rsidR="00447020" w:rsidRPr="00887F0D" w:rsidRDefault="00447020" w:rsidP="00E20717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/>
                <w:sz w:val="28"/>
                <w:szCs w:val="28"/>
                <w:rtl/>
                <w:lang w:bidi="ar-IQ"/>
              </w:rPr>
              <w:t xml:space="preserve">تطوير نموذج جديد وتصميم 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منظومة </w:t>
            </w:r>
            <w:r w:rsidRPr="00887F0D">
              <w:rPr>
                <w:rFonts w:cs="Simplified Arabic"/>
                <w:sz w:val="28"/>
                <w:szCs w:val="28"/>
                <w:rtl/>
                <w:lang w:bidi="ar-IQ"/>
              </w:rPr>
              <w:t>تحكم غير خطية للتحليل الأمني ل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منظومة طاقة كهربائية كبيرة</w:t>
            </w:r>
          </w:p>
        </w:tc>
        <w:tc>
          <w:tcPr>
            <w:tcW w:w="2070" w:type="dxa"/>
          </w:tcPr>
          <w:p w:rsidR="00447020" w:rsidRPr="00887F0D" w:rsidRDefault="00447020" w:rsidP="00E20717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1620" w:type="dxa"/>
          </w:tcPr>
          <w:p w:rsidR="00447020" w:rsidRPr="00887F0D" w:rsidRDefault="00447020" w:rsidP="00E20717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447020" w:rsidRPr="00DF37D5" w:rsidTr="00E20717">
        <w:trPr>
          <w:trHeight w:hRule="exact" w:val="831"/>
        </w:trPr>
        <w:tc>
          <w:tcPr>
            <w:tcW w:w="720" w:type="dxa"/>
          </w:tcPr>
          <w:p w:rsidR="00447020" w:rsidRPr="00DF37D5" w:rsidRDefault="00447020" w:rsidP="00E2071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DF37D5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5850" w:type="dxa"/>
          </w:tcPr>
          <w:p w:rsidR="00447020" w:rsidRPr="00957E12" w:rsidRDefault="00447020" w:rsidP="00E20717">
            <w:pPr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>إستراتيجية جديدة لإدارة نظم الطاقة لشبكات الجهد العالي</w:t>
            </w:r>
          </w:p>
          <w:p w:rsidR="00447020" w:rsidRPr="00957E12" w:rsidRDefault="00447020" w:rsidP="00E20717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447020" w:rsidRDefault="00447020" w:rsidP="00E20717">
            <w:pPr>
              <w:jc w:val="center"/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1620" w:type="dxa"/>
          </w:tcPr>
          <w:p w:rsidR="00447020" w:rsidRDefault="00447020" w:rsidP="00E20717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قيد الأنجاز</w:t>
            </w:r>
          </w:p>
        </w:tc>
      </w:tr>
    </w:tbl>
    <w:p w:rsidR="00447020" w:rsidRPr="004676D6" w:rsidRDefault="00447020" w:rsidP="009B4D1C">
      <w:pPr>
        <w:ind w:firstLine="720"/>
      </w:pPr>
    </w:p>
    <w:sectPr w:rsidR="00447020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CC" w:rsidRDefault="003E18CC" w:rsidP="00DA33C3">
      <w:pPr>
        <w:spacing w:after="0" w:line="240" w:lineRule="auto"/>
      </w:pPr>
      <w:r>
        <w:separator/>
      </w:r>
    </w:p>
  </w:endnote>
  <w:endnote w:type="continuationSeparator" w:id="0">
    <w:p w:rsidR="003E18CC" w:rsidRDefault="003E18CC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440D3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720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720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95pt;margin-top:0;width:439.1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F0366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0D3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F0366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40D3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CC" w:rsidRDefault="003E18CC" w:rsidP="00DA33C3">
      <w:pPr>
        <w:spacing w:after="0" w:line="240" w:lineRule="auto"/>
      </w:pPr>
      <w:r>
        <w:separator/>
      </w:r>
    </w:p>
  </w:footnote>
  <w:footnote w:type="continuationSeparator" w:id="0">
    <w:p w:rsidR="003E18CC" w:rsidRDefault="003E18CC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922"/>
      <w:gridCol w:w="893"/>
      <w:gridCol w:w="950"/>
      <w:gridCol w:w="2317"/>
      <w:gridCol w:w="871"/>
      <w:gridCol w:w="1598"/>
    </w:tblGrid>
    <w:tr w:rsidR="00DA33C3" w:rsidRPr="003740A3" w:rsidTr="00447020">
      <w:trPr>
        <w:trHeight w:val="858"/>
      </w:trPr>
      <w:tc>
        <w:tcPr>
          <w:tcW w:w="1452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447020">
      <w:trPr>
        <w:trHeight w:val="425"/>
      </w:trPr>
      <w:tc>
        <w:tcPr>
          <w:tcW w:w="6534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vAlign w:val="center"/>
        </w:tcPr>
        <w:p w:rsidR="00DA33C3" w:rsidRPr="00E62594" w:rsidRDefault="00F52FA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>
                <wp:extent cx="1200150" cy="1562100"/>
                <wp:effectExtent l="19050" t="0" r="0" b="0"/>
                <wp:docPr id="2" name="صورة 1" descr="firas pic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as pictur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447020">
      <w:trPr>
        <w:trHeight w:val="424"/>
      </w:trPr>
      <w:tc>
        <w:tcPr>
          <w:tcW w:w="6534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47020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: أ.د.فراس محمد طعيمة 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447020">
      <w:trPr>
        <w:trHeight w:val="117"/>
      </w:trPr>
      <w:tc>
        <w:tcPr>
          <w:tcW w:w="3267" w:type="dxa"/>
          <w:gridSpan w:val="3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الكهربائية</w:t>
          </w:r>
        </w:p>
      </w:tc>
      <w:tc>
        <w:tcPr>
          <w:tcW w:w="3267" w:type="dxa"/>
          <w:gridSpan w:val="2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قدرة ومكائن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117"/>
      </w:trPr>
      <w:tc>
        <w:tcPr>
          <w:tcW w:w="3267" w:type="dxa"/>
          <w:gridSpan w:val="3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267" w:type="dxa"/>
          <w:gridSpan w:val="2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423"/>
      </w:trPr>
      <w:tc>
        <w:tcPr>
          <w:tcW w:w="2374" w:type="dxa"/>
          <w:gridSpan w:val="2"/>
          <w:vAlign w:val="center"/>
        </w:tcPr>
        <w:p w:rsidR="00DA33C3" w:rsidRPr="004D5DE7" w:rsidRDefault="00447020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الكهربائية</w:t>
          </w:r>
        </w:p>
      </w:tc>
      <w:tc>
        <w:tcPr>
          <w:tcW w:w="1843" w:type="dxa"/>
          <w:gridSpan w:val="2"/>
          <w:vAlign w:val="center"/>
        </w:tcPr>
        <w:p w:rsidR="00DA33C3" w:rsidRPr="004D5DE7" w:rsidRDefault="00447020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لهندسة</w:t>
          </w:r>
        </w:p>
      </w:tc>
      <w:tc>
        <w:tcPr>
          <w:tcW w:w="2317" w:type="dxa"/>
          <w:vAlign w:val="center"/>
        </w:tcPr>
        <w:p w:rsidR="00DA33C3" w:rsidRPr="004D5DE7" w:rsidRDefault="00447020" w:rsidP="00447020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367"/>
      </w:trPr>
      <w:tc>
        <w:tcPr>
          <w:tcW w:w="6534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367"/>
      </w:trPr>
      <w:tc>
        <w:tcPr>
          <w:tcW w:w="6534" w:type="dxa"/>
          <w:gridSpan w:val="5"/>
          <w:vAlign w:val="center"/>
        </w:tcPr>
        <w:p w:rsidR="00DA33C3" w:rsidRPr="00870807" w:rsidRDefault="00447020" w:rsidP="00447020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Dr.firas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18CC"/>
    <w:rsid w:val="003F2280"/>
    <w:rsid w:val="003F4633"/>
    <w:rsid w:val="003F69B0"/>
    <w:rsid w:val="003F7E7E"/>
    <w:rsid w:val="0041443A"/>
    <w:rsid w:val="0043052E"/>
    <w:rsid w:val="004335FE"/>
    <w:rsid w:val="00440D33"/>
    <w:rsid w:val="00447020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42B6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B4D1C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2E88"/>
    <w:rsid w:val="00B532D4"/>
    <w:rsid w:val="00B670DA"/>
    <w:rsid w:val="00B76B29"/>
    <w:rsid w:val="00B80C54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23901"/>
    <w:rsid w:val="00C3725C"/>
    <w:rsid w:val="00C46BDC"/>
    <w:rsid w:val="00C50F17"/>
    <w:rsid w:val="00C57C53"/>
    <w:rsid w:val="00C631D9"/>
    <w:rsid w:val="00C67586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366F"/>
    <w:rsid w:val="00F100F0"/>
    <w:rsid w:val="00F3282E"/>
    <w:rsid w:val="00F42BA6"/>
    <w:rsid w:val="00F45E44"/>
    <w:rsid w:val="00F52FAE"/>
    <w:rsid w:val="00F70140"/>
    <w:rsid w:val="00F76792"/>
    <w:rsid w:val="00F956CC"/>
    <w:rsid w:val="00F9626D"/>
    <w:rsid w:val="00FA025C"/>
    <w:rsid w:val="00FB3846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62BFB-A46C-4D90-A9AF-29BED2F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54"/>
  </w:style>
  <w:style w:type="paragraph" w:styleId="Heading1">
    <w:name w:val="heading 1"/>
    <w:basedOn w:val="Normal"/>
    <w:next w:val="Normal"/>
    <w:link w:val="Heading1Char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2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94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jcaonline.org/archives/volume163/number1/27360-27360-20179134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6633F1-22FC-4ED0-86DA-2B3797B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2</cp:revision>
  <dcterms:created xsi:type="dcterms:W3CDTF">2019-10-26T13:34:00Z</dcterms:created>
  <dcterms:modified xsi:type="dcterms:W3CDTF">2019-10-26T13:34:00Z</dcterms:modified>
</cp:coreProperties>
</file>