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0D2BCC" w:rsidRDefault="000D2BCC" w:rsidP="000D2BCC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202124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02124"/>
                <w:sz w:val="36"/>
                <w:szCs w:val="36"/>
              </w:rPr>
              <w:t>Dr.Abeer.wared</w:t>
            </w:r>
            <w:proofErr w:type="spellEnd"/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0D2BCC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8F5372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8707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معالجة المياه واستخدام الطاقات النظيفة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8F5372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0D2BCC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F81B37" w:rsidRPr="00F64055" w:rsidRDefault="00F81B37" w:rsidP="00F81B37">
            <w:pPr>
              <w:ind w:left="284" w:hanging="284"/>
              <w:jc w:val="lowKashida"/>
              <w:rPr>
                <w:rFonts w:cs="Times New Roman"/>
                <w:sz w:val="24"/>
              </w:rPr>
            </w:pP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tabs>
                <w:tab w:val="right" w:pos="4536"/>
              </w:tabs>
              <w:jc w:val="both"/>
              <w:rPr>
                <w:rFonts w:cstheme="minorHAnsi"/>
                <w:sz w:val="24"/>
              </w:rPr>
            </w:pPr>
            <w:r w:rsidRPr="008F5372">
              <w:rPr>
                <w:rFonts w:cstheme="minorHAnsi"/>
                <w:sz w:val="24"/>
              </w:rPr>
              <w:t xml:space="preserve">Abbas H. </w:t>
            </w:r>
            <w:proofErr w:type="spellStart"/>
            <w:r w:rsidRPr="008F5372">
              <w:rPr>
                <w:rFonts w:cstheme="minorHAnsi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“Drag Force of Two Spheres in Power Law Fluid”, Collage of Engineering Journal, Baghdad University, 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Journal of Engineering</w:t>
            </w:r>
            <w:r w:rsidRPr="008F5372">
              <w:rPr>
                <w:rFonts w:cstheme="minorHAnsi"/>
                <w:sz w:val="24"/>
              </w:rPr>
              <w:t xml:space="preserve">, vol.16., no.2, 2010. 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8F5372">
              <w:rPr>
                <w:rFonts w:cstheme="minorHAnsi"/>
                <w:sz w:val="24"/>
              </w:rPr>
              <w:t xml:space="preserve">Abbas H. </w:t>
            </w:r>
            <w:proofErr w:type="spellStart"/>
            <w:r w:rsidRPr="008F5372">
              <w:rPr>
                <w:rFonts w:cstheme="minorHAnsi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, Catherine A. M. E. Wilson and </w:t>
            </w: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I. </w:t>
            </w:r>
            <w:proofErr w:type="spellStart"/>
            <w:proofErr w:type="gram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,</w:t>
            </w:r>
            <w:proofErr w:type="gramEnd"/>
            <w:r w:rsidRPr="008F5372">
              <w:rPr>
                <w:rFonts w:cstheme="minorHAnsi"/>
                <w:sz w:val="24"/>
              </w:rPr>
              <w:t xml:space="preserve">"Experimental Determination of the Virtual Mass Coefficient for Two Spheres Accelerating in a Power Law Fluid", 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Journal of Fluids Engineering</w:t>
            </w:r>
            <w:r w:rsidRPr="008F5372">
              <w:rPr>
                <w:rFonts w:cstheme="minorHAnsi"/>
                <w:sz w:val="24"/>
              </w:rPr>
              <w:t xml:space="preserve"> , vol. 132, 2010.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8F5372">
              <w:rPr>
                <w:rFonts w:cstheme="minorHAnsi"/>
                <w:sz w:val="24"/>
              </w:rPr>
              <w:t xml:space="preserve">Abbas H. </w:t>
            </w:r>
            <w:proofErr w:type="spellStart"/>
            <w:r w:rsidRPr="008F5372">
              <w:rPr>
                <w:rFonts w:cstheme="minorHAnsi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sz w:val="24"/>
              </w:rPr>
              <w:t>Sawsan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A. M. Mohammed and </w:t>
            </w: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>, ''</w:t>
            </w:r>
            <w:r w:rsidRPr="008F5372">
              <w:rPr>
                <w:rFonts w:cstheme="minorHAnsi"/>
                <w:b/>
                <w:bCs/>
                <w:sz w:val="24"/>
              </w:rPr>
              <w:t xml:space="preserve"> </w:t>
            </w:r>
            <w:r w:rsidRPr="008F5372">
              <w:rPr>
                <w:rFonts w:cstheme="minorHAnsi"/>
                <w:sz w:val="24"/>
              </w:rPr>
              <w:t xml:space="preserve">Hydrodynamic Interaction Between Two Spheres in Newtonian and non </w:t>
            </w:r>
            <w:proofErr w:type="spellStart"/>
            <w:r w:rsidRPr="008F5372">
              <w:rPr>
                <w:rFonts w:cstheme="minorHAnsi"/>
                <w:sz w:val="24"/>
              </w:rPr>
              <w:t>Newtoniann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Fluid '', 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Journal of Applied Sciences Research</w:t>
            </w:r>
            <w:r w:rsidRPr="008F5372">
              <w:rPr>
                <w:rFonts w:cstheme="minorHAnsi"/>
                <w:sz w:val="24"/>
              </w:rPr>
              <w:t>, 7(7),2011,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sz w:val="24"/>
              </w:rPr>
              <w:t xml:space="preserve">Abbas H. </w:t>
            </w:r>
            <w:proofErr w:type="spellStart"/>
            <w:r w:rsidRPr="008F5372">
              <w:rPr>
                <w:rFonts w:cstheme="minorHAnsi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, Catherine A. M. E. Wilson and </w:t>
            </w: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>, '' An experimental investigation of the settling behavior of two spheres in a power law fluid '</w:t>
            </w:r>
            <w:proofErr w:type="gramStart"/>
            <w:r w:rsidRPr="008F5372">
              <w:rPr>
                <w:rFonts w:cstheme="minorHAnsi"/>
                <w:sz w:val="24"/>
              </w:rPr>
              <w:t>',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Journal</w:t>
            </w:r>
            <w:proofErr w:type="gramEnd"/>
            <w:r w:rsidRPr="008F5372">
              <w:rPr>
                <w:rFonts w:cstheme="minorHAnsi"/>
                <w:sz w:val="24"/>
                <w:shd w:val="clear" w:color="auto" w:fill="D9D9D9"/>
              </w:rPr>
              <w:t xml:space="preserve"> of Non-Newtonian Fluid Mechanics</w:t>
            </w:r>
            <w:r w:rsidRPr="008F5372">
              <w:rPr>
                <w:rFonts w:cstheme="minorHAnsi"/>
                <w:sz w:val="24"/>
              </w:rPr>
              <w:t xml:space="preserve"> 192 ,2013</w:t>
            </w:r>
            <w:r w:rsidRPr="008F5372">
              <w:rPr>
                <w:rFonts w:cstheme="minorHAnsi"/>
                <w:color w:val="000000"/>
                <w:sz w:val="24"/>
              </w:rPr>
              <w:t>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ind w:right="-341"/>
              <w:jc w:val="both"/>
              <w:rPr>
                <w:rFonts w:cstheme="minorHAnsi"/>
                <w:sz w:val="24"/>
              </w:rPr>
            </w:pPr>
            <w:r w:rsidRPr="008F5372">
              <w:rPr>
                <w:rFonts w:cstheme="minorHAnsi"/>
                <w:sz w:val="24"/>
              </w:rPr>
              <w:t xml:space="preserve">Yasmin </w:t>
            </w:r>
            <w:proofErr w:type="spellStart"/>
            <w:r w:rsidRPr="008F5372">
              <w:rPr>
                <w:rFonts w:cstheme="minorHAnsi"/>
                <w:sz w:val="24"/>
              </w:rPr>
              <w:t>Abdulaziz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Mustafa   , </w:t>
            </w: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Ibrahim </w:t>
            </w:r>
            <w:proofErr w:type="spell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sz w:val="24"/>
              </w:rPr>
              <w:t>Mothana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sz w:val="24"/>
              </w:rPr>
              <w:t>Ebrahim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, Removal  of Oil from Wastewater by Advanced Oxidation Process / Homogeneous Process, 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Journal of Engineering</w:t>
            </w:r>
            <w:r w:rsidRPr="008F5372">
              <w:rPr>
                <w:rFonts w:cstheme="minorHAnsi"/>
                <w:sz w:val="24"/>
              </w:rPr>
              <w:t xml:space="preserve"> , vol. 19 , no. 6 , 2013, </w:t>
            </w:r>
          </w:p>
          <w:p w:rsidR="00F81B37" w:rsidRPr="008F5372" w:rsidRDefault="00672841" w:rsidP="008F5372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spacing w:line="300" w:lineRule="atLeast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hyperlink r:id="rId9" w:history="1">
              <w:r w:rsidR="00F81B37" w:rsidRPr="008F5372">
                <w:rPr>
                  <w:rFonts w:asciiTheme="minorHAnsi" w:hAnsiTheme="minorHAnsi" w:cstheme="minorHAnsi"/>
                  <w:sz w:val="24"/>
                  <w:szCs w:val="24"/>
                </w:rPr>
                <w:t>Ahmed A. Mohammed</w:t>
              </w:r>
            </w:hyperlink>
            <w:r w:rsidR="00F81B37" w:rsidRPr="008F5372">
              <w:rPr>
                <w:rFonts w:asciiTheme="minorHAnsi" w:hAnsiTheme="minorHAnsi" w:cstheme="minorHAnsi"/>
                <w:sz w:val="24"/>
                <w:szCs w:val="24"/>
              </w:rPr>
              <w:t>, </w:t>
            </w:r>
            <w:hyperlink r:id="rId10" w:history="1">
              <w:r w:rsidR="00F81B37" w:rsidRPr="008F5372">
                <w:rPr>
                  <w:rFonts w:asciiTheme="minorHAnsi" w:hAnsiTheme="minorHAnsi" w:cstheme="minorHAnsi"/>
                  <w:sz w:val="24"/>
                  <w:szCs w:val="24"/>
                </w:rPr>
                <w:t>Shahlaa E. Ebrahim</w:t>
              </w:r>
            </w:hyperlink>
            <w:r w:rsidR="00F81B37" w:rsidRPr="008F5372">
              <w:rPr>
                <w:rFonts w:asciiTheme="minorHAnsi" w:hAnsiTheme="minorHAnsi" w:cstheme="minorHAnsi"/>
                <w:sz w:val="24"/>
                <w:szCs w:val="24"/>
              </w:rPr>
              <w:t>, and </w:t>
            </w:r>
            <w:hyperlink r:id="rId11" w:history="1">
              <w:r w:rsidR="00F81B37" w:rsidRPr="008F5372">
                <w:rPr>
                  <w:rFonts w:asciiTheme="minorHAnsi" w:hAnsiTheme="minorHAnsi" w:cstheme="minorHAnsi"/>
                  <w:sz w:val="24"/>
                  <w:szCs w:val="24"/>
                </w:rPr>
                <w:t>Abeer I. Alwared</w:t>
              </w:r>
            </w:hyperlink>
            <w:r w:rsidR="00F81B37" w:rsidRPr="008F5372">
              <w:rPr>
                <w:rFonts w:asciiTheme="minorHAnsi" w:hAnsiTheme="minorHAnsi" w:cstheme="minorHAnsi"/>
                <w:sz w:val="24"/>
                <w:szCs w:val="24"/>
              </w:rPr>
              <w:t xml:space="preserve"> ."</w:t>
            </w:r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Flotation and </w:t>
            </w:r>
            <w:proofErr w:type="spellStart"/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Sorptive</w:t>
            </w:r>
            <w:proofErr w:type="spellEnd"/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-Flotation Methods for Removal of Lead Ions from Wastewater Using SDS as Surfactant and Barley Husk as </w:t>
            </w:r>
            <w:proofErr w:type="spellStart"/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Biosorbent</w:t>
            </w:r>
            <w:proofErr w:type="spellEnd"/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", </w:t>
            </w:r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9D9D9"/>
              </w:rPr>
              <w:t>Journal of Chemistry</w:t>
            </w:r>
            <w:r w:rsidR="00F81B37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Vol. 2013 ,(2013),Article </w:t>
            </w:r>
            <w:r w:rsidR="000E291E" w:rsidRPr="008F53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 413948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</w:rPr>
            </w:pPr>
            <w:proofErr w:type="spellStart"/>
            <w:r w:rsidRPr="008F5372">
              <w:rPr>
                <w:rFonts w:cstheme="minorHAnsi"/>
                <w:sz w:val="24"/>
                <w:lang w:bidi="ar-IQ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I</w:t>
            </w:r>
            <w:r w:rsidR="000E291E" w:rsidRPr="008F5372">
              <w:rPr>
                <w:rFonts w:cstheme="minorHAnsi"/>
                <w:sz w:val="24"/>
                <w:lang w:bidi="ar-IQ"/>
              </w:rPr>
              <w:t>.</w:t>
            </w:r>
            <w:r w:rsidRPr="008F5372">
              <w:rPr>
                <w:rFonts w:cstheme="minorHAnsi"/>
                <w:sz w:val="24"/>
                <w:lang w:bidi="ar-IQ"/>
              </w:rPr>
              <w:t xml:space="preserve"> Al wared, </w:t>
            </w:r>
            <w:r w:rsidRPr="008F5372">
              <w:rPr>
                <w:rFonts w:cstheme="minorHAnsi"/>
                <w:sz w:val="24"/>
              </w:rPr>
              <w:t xml:space="preserve">'' </w:t>
            </w:r>
            <w:r w:rsidRPr="008F5372">
              <w:rPr>
                <w:rFonts w:cstheme="minorHAnsi"/>
                <w:color w:val="000000"/>
                <w:sz w:val="24"/>
              </w:rPr>
              <w:t>Artificial Neural Network Approach for Prediction Lead Ions Removable from Wastewater by Flotation method”</w:t>
            </w:r>
            <w:r w:rsidRPr="008F5372">
              <w:rPr>
                <w:rFonts w:cstheme="minorHAnsi"/>
                <w:sz w:val="24"/>
              </w:rPr>
              <w:t>'</w:t>
            </w:r>
            <w:proofErr w:type="gramStart"/>
            <w:r w:rsidRPr="008F5372">
              <w:rPr>
                <w:rFonts w:cstheme="minorHAnsi"/>
                <w:sz w:val="24"/>
              </w:rPr>
              <w:t>'</w:t>
            </w:r>
            <w:r w:rsidRPr="008F5372">
              <w:rPr>
                <w:rFonts w:cstheme="minorHAnsi"/>
                <w:b/>
                <w:bCs/>
                <w:sz w:val="24"/>
              </w:rPr>
              <w:t xml:space="preserve"> ,</w:t>
            </w:r>
            <w:proofErr w:type="gramEnd"/>
            <w:r w:rsidRPr="008F5372">
              <w:rPr>
                <w:rFonts w:cstheme="minorHAnsi"/>
                <w:b/>
                <w:bCs/>
                <w:sz w:val="24"/>
              </w:rPr>
              <w:t xml:space="preserve"> </w:t>
            </w:r>
            <w:r w:rsidRPr="008F5372">
              <w:rPr>
                <w:rFonts w:cstheme="minorHAnsi"/>
                <w:color w:val="000000"/>
                <w:sz w:val="24"/>
                <w:shd w:val="clear" w:color="auto" w:fill="D9D9D9"/>
              </w:rPr>
              <w:t>Journal of Engineering Science of the Society of Engineering Colleges</w:t>
            </w:r>
            <w:r w:rsidRPr="008F5372">
              <w:rPr>
                <w:rFonts w:cstheme="minorHAnsi"/>
                <w:sz w:val="24"/>
              </w:rPr>
              <w:t xml:space="preserve"> vol. 25, no.1, 2013.</w:t>
            </w:r>
          </w:p>
          <w:p w:rsidR="000E291E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lang w:bidi="ar-IQ"/>
              </w:rPr>
            </w:pPr>
            <w:proofErr w:type="spellStart"/>
            <w:r w:rsidRPr="008F5372">
              <w:rPr>
                <w:rFonts w:cstheme="minorHAnsi"/>
                <w:sz w:val="24"/>
                <w:lang w:bidi="ar-IQ"/>
              </w:rPr>
              <w:t>Yasmen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A. Mustafa ,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Ghydaa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M.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Jaid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,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I.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and ,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Mothana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Ebrahim</w:t>
            </w:r>
            <w:proofErr w:type="spellEnd"/>
            <w:r w:rsidRPr="008F5372">
              <w:rPr>
                <w:rFonts w:cstheme="minorHAnsi"/>
                <w:color w:val="131413"/>
                <w:sz w:val="24"/>
              </w:rPr>
              <w:t>,"</w:t>
            </w:r>
            <w:r w:rsidRPr="008F5372">
              <w:rPr>
                <w:rFonts w:cstheme="minorHAnsi"/>
                <w:sz w:val="24"/>
                <w:lang w:bidi="ar-IQ"/>
              </w:rPr>
              <w:t xml:space="preserve">The use of artificial neural network (ANN) for the prediction and simulation of oil degradation in </w:t>
            </w:r>
            <w:r w:rsidRPr="008F5372">
              <w:rPr>
                <w:rFonts w:cstheme="minorHAnsi"/>
                <w:sz w:val="24"/>
              </w:rPr>
              <w:t xml:space="preserve">wastewater by AOP", </w:t>
            </w:r>
            <w:r w:rsidRPr="008F5372">
              <w:rPr>
                <w:rFonts w:cstheme="minorHAnsi"/>
                <w:sz w:val="24"/>
                <w:shd w:val="clear" w:color="auto" w:fill="D9D9D9"/>
              </w:rPr>
              <w:t>Environmental Science and Pollution Research</w:t>
            </w:r>
            <w:r w:rsidR="000E291E" w:rsidRPr="008F5372">
              <w:rPr>
                <w:rFonts w:cstheme="minorHAnsi"/>
                <w:sz w:val="24"/>
              </w:rPr>
              <w:t xml:space="preserve">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lang w:bidi="ar-IQ"/>
              </w:rPr>
            </w:pPr>
            <w:proofErr w:type="spellStart"/>
            <w:r w:rsidRPr="008F5372">
              <w:rPr>
                <w:rFonts w:cstheme="minorHAnsi"/>
                <w:sz w:val="24"/>
                <w:lang w:bidi="ar-IQ"/>
              </w:rPr>
              <w:lastRenderedPageBreak/>
              <w:t>Abeer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</w:t>
            </w:r>
            <w:r w:rsidR="000E291E" w:rsidRPr="008F5372">
              <w:rPr>
                <w:rFonts w:cstheme="minorHAnsi"/>
                <w:sz w:val="24"/>
                <w:lang w:bidi="ar-IQ"/>
              </w:rPr>
              <w:t>I.</w:t>
            </w:r>
            <w:r w:rsidRPr="008F5372">
              <w:rPr>
                <w:rFonts w:cstheme="minorHAnsi"/>
                <w:sz w:val="24"/>
                <w:lang w:bidi="ar-IQ"/>
              </w:rPr>
              <w:t xml:space="preserve">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and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Suhair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</w:t>
            </w:r>
            <w:proofErr w:type="spellStart"/>
            <w:r w:rsidRPr="008F5372">
              <w:rPr>
                <w:rFonts w:cstheme="minorHAnsi"/>
                <w:sz w:val="24"/>
                <w:lang w:bidi="ar-IQ"/>
              </w:rPr>
              <w:t>Luay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</w:t>
            </w:r>
            <w:proofErr w:type="spellStart"/>
            <w:proofErr w:type="gramStart"/>
            <w:r w:rsidRPr="008F5372">
              <w:rPr>
                <w:rFonts w:cstheme="minorHAnsi"/>
                <w:sz w:val="24"/>
                <w:lang w:bidi="ar-IQ"/>
              </w:rPr>
              <w:t>Zeki</w:t>
            </w:r>
            <w:proofErr w:type="spellEnd"/>
            <w:r w:rsidRPr="008F5372">
              <w:rPr>
                <w:rFonts w:cstheme="minorHAnsi"/>
                <w:sz w:val="24"/>
                <w:lang w:bidi="ar-IQ"/>
              </w:rPr>
              <w:t xml:space="preserve"> ,</w:t>
            </w:r>
            <w:proofErr w:type="gramEnd"/>
            <w:r w:rsidRPr="008F5372">
              <w:rPr>
                <w:rFonts w:cstheme="minorHAnsi"/>
                <w:sz w:val="24"/>
                <w:lang w:bidi="ar-IQ"/>
              </w:rPr>
              <w:t xml:space="preserve"> " Removal of Water Turbidity by using Aluminum Filings as a Filter Media", </w:t>
            </w:r>
            <w:r w:rsidRPr="008F5372">
              <w:rPr>
                <w:rFonts w:cstheme="minorHAnsi"/>
                <w:sz w:val="24"/>
                <w:shd w:val="clear" w:color="auto" w:fill="D9D9D9"/>
                <w:lang w:bidi="ar-IQ"/>
              </w:rPr>
              <w:t>Journal of Engineering</w:t>
            </w:r>
            <w:r w:rsidRPr="008F5372">
              <w:rPr>
                <w:rFonts w:cstheme="minorHAnsi"/>
                <w:sz w:val="24"/>
                <w:lang w:bidi="ar-IQ"/>
              </w:rPr>
              <w:t>, vol.20 , no. 7, 2014.</w:t>
            </w:r>
          </w:p>
          <w:p w:rsidR="00F81B37" w:rsidRPr="008F5372" w:rsidRDefault="00F81B37" w:rsidP="008F537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8F5372">
              <w:rPr>
                <w:rFonts w:asciiTheme="minorHAnsi" w:hAnsiTheme="minorHAnsi" w:cstheme="minorHAnsi"/>
                <w:color w:val="auto"/>
              </w:rPr>
              <w:t xml:space="preserve">Yasmin A. Mustafa, </w:t>
            </w:r>
            <w:proofErr w:type="spellStart"/>
            <w:r w:rsidRPr="008F5372">
              <w:rPr>
                <w:rFonts w:asciiTheme="minorHAnsi" w:hAnsiTheme="minorHAnsi" w:cstheme="minorHAnsi"/>
                <w:color w:val="auto"/>
              </w:rPr>
              <w:t>Abeer</w:t>
            </w:r>
            <w:proofErr w:type="spellEnd"/>
            <w:r w:rsidRPr="008F5372">
              <w:rPr>
                <w:rFonts w:asciiTheme="minorHAnsi" w:hAnsiTheme="minorHAnsi" w:cstheme="minorHAnsi"/>
                <w:color w:val="auto"/>
              </w:rPr>
              <w:t xml:space="preserve"> I. </w:t>
            </w:r>
            <w:proofErr w:type="spellStart"/>
            <w:r w:rsidRPr="008F5372">
              <w:rPr>
                <w:rFonts w:asciiTheme="minorHAnsi" w:hAnsiTheme="minorHAnsi" w:cstheme="minorHAnsi"/>
                <w:color w:val="auto"/>
              </w:rPr>
              <w:t>Alwared</w:t>
            </w:r>
            <w:proofErr w:type="spellEnd"/>
            <w:r w:rsidRPr="008F5372">
              <w:rPr>
                <w:rFonts w:asciiTheme="minorHAnsi" w:hAnsiTheme="minorHAnsi" w:cstheme="minorHAnsi"/>
                <w:color w:val="auto"/>
              </w:rPr>
              <w:t xml:space="preserve"> and </w:t>
            </w:r>
            <w:proofErr w:type="spellStart"/>
            <w:r w:rsidRPr="008F5372">
              <w:rPr>
                <w:rFonts w:asciiTheme="minorHAnsi" w:hAnsiTheme="minorHAnsi" w:cstheme="minorHAnsi"/>
                <w:color w:val="auto"/>
              </w:rPr>
              <w:t>Mothana</w:t>
            </w:r>
            <w:proofErr w:type="spellEnd"/>
            <w:r w:rsidRPr="008F5372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8F5372">
              <w:rPr>
                <w:rFonts w:asciiTheme="minorHAnsi" w:hAnsiTheme="minorHAnsi" w:cstheme="minorHAnsi"/>
                <w:color w:val="auto"/>
              </w:rPr>
              <w:t>Ebrahim</w:t>
            </w:r>
            <w:proofErr w:type="spellEnd"/>
            <w:r w:rsidRPr="008F5372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gramStart"/>
            <w:r w:rsidRPr="008F5372">
              <w:rPr>
                <w:rFonts w:asciiTheme="minorHAnsi" w:hAnsiTheme="minorHAnsi" w:cstheme="minorHAnsi"/>
                <w:color w:val="auto"/>
              </w:rPr>
              <w:t>"</w:t>
            </w:r>
            <w:r w:rsidRPr="008F5372">
              <w:rPr>
                <w:rFonts w:asciiTheme="minorHAnsi" w:hAnsiTheme="minorHAnsi" w:cstheme="minorHAnsi"/>
              </w:rPr>
              <w:t xml:space="preserve">  Heterogeneous</w:t>
            </w:r>
            <w:proofErr w:type="gramEnd"/>
            <w:r w:rsidRPr="008F5372">
              <w:rPr>
                <w:rFonts w:asciiTheme="minorHAnsi" w:hAnsiTheme="minorHAnsi" w:cstheme="minorHAnsi"/>
              </w:rPr>
              <w:t xml:space="preserve"> Photocatalytic Degradation for Treatment of Oil from Wastewater</w:t>
            </w:r>
            <w:r w:rsidRPr="008F5372">
              <w:rPr>
                <w:rFonts w:asciiTheme="minorHAnsi" w:hAnsiTheme="minorHAnsi" w:cstheme="minorHAnsi"/>
                <w:color w:val="auto"/>
              </w:rPr>
              <w:t xml:space="preserve">", </w:t>
            </w:r>
            <w:r w:rsidRPr="008F5372">
              <w:rPr>
                <w:rFonts w:asciiTheme="minorHAnsi" w:hAnsiTheme="minorHAnsi" w:cstheme="minorHAnsi"/>
                <w:shd w:val="clear" w:color="auto" w:fill="D9D9D9"/>
              </w:rPr>
              <w:t>Al_ Khwarizmi Engineering Journal</w:t>
            </w:r>
            <w:r w:rsidRPr="008F5372">
              <w:rPr>
                <w:rFonts w:asciiTheme="minorHAnsi" w:hAnsiTheme="minorHAnsi" w:cstheme="minorHAnsi"/>
              </w:rPr>
              <w:t>, vol.10 , no.3, 2014.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14. Abbas H.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Muna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Yousif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Abdul-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Ahad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"</w:t>
            </w:r>
            <w:r w:rsidRPr="008F5372">
              <w:rPr>
                <w:rFonts w:cstheme="minorHAnsi"/>
                <w:b/>
                <w:bCs/>
                <w:sz w:val="24"/>
              </w:rPr>
              <w:t xml:space="preserve"> </w:t>
            </w:r>
            <w:r w:rsidRPr="008F5372">
              <w:rPr>
                <w:rFonts w:cstheme="minorHAnsi"/>
                <w:color w:val="000000"/>
                <w:sz w:val="24"/>
              </w:rPr>
              <w:t xml:space="preserve">Removal Water Turbidity by Crumb Rubber Media", </w:t>
            </w:r>
            <w:r w:rsidRPr="008F5372">
              <w:rPr>
                <w:rFonts w:cstheme="minorHAnsi"/>
                <w:color w:val="000000"/>
                <w:sz w:val="24"/>
                <w:shd w:val="clear" w:color="auto" w:fill="D9D9D9"/>
              </w:rPr>
              <w:t>Al-Khwarizmi Engineering Journal</w:t>
            </w:r>
            <w:r w:rsidRPr="008F5372">
              <w:rPr>
                <w:rFonts w:cstheme="minorHAnsi"/>
                <w:color w:val="000000"/>
                <w:sz w:val="24"/>
              </w:rPr>
              <w:t>, vol.</w:t>
            </w:r>
            <w:proofErr w:type="gramStart"/>
            <w:r w:rsidRPr="008F5372">
              <w:rPr>
                <w:rFonts w:cstheme="minorHAnsi"/>
                <w:color w:val="000000"/>
                <w:sz w:val="24"/>
              </w:rPr>
              <w:t>10 ,</w:t>
            </w:r>
            <w:proofErr w:type="gramEnd"/>
            <w:r w:rsidRPr="008F5372">
              <w:rPr>
                <w:rFonts w:cstheme="minorHAnsi"/>
                <w:color w:val="000000"/>
                <w:sz w:val="24"/>
              </w:rPr>
              <w:t xml:space="preserve"> no. 2 , 2014.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Noora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Saad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Faraj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“Coagulation - Flotation Process for Removing Oil from wastewater using Sawdust+ Bentonite,”</w:t>
            </w:r>
            <w:r w:rsidRPr="008F5372">
              <w:rPr>
                <w:rFonts w:cstheme="minorHAnsi"/>
                <w:b/>
                <w:bCs/>
                <w:sz w:val="24"/>
              </w:rPr>
              <w:t xml:space="preserve"> </w:t>
            </w:r>
            <w:r w:rsidRPr="008F5372">
              <w:rPr>
                <w:rFonts w:cstheme="minorHAnsi"/>
                <w:sz w:val="24"/>
              </w:rPr>
              <w:t xml:space="preserve">Journal of Engineering, </w:t>
            </w:r>
            <w:proofErr w:type="spellStart"/>
            <w:r w:rsidRPr="008F5372">
              <w:rPr>
                <w:rFonts w:cstheme="minorHAnsi"/>
                <w:sz w:val="24"/>
              </w:rPr>
              <w:t>vol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21 no 6, 2015.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, </w:t>
            </w:r>
            <w:proofErr w:type="spellStart"/>
            <w:r w:rsidRPr="008F5372">
              <w:rPr>
                <w:rFonts w:cstheme="minorHAnsi"/>
                <w:sz w:val="24"/>
              </w:rPr>
              <w:t>Daad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S., </w:t>
            </w:r>
            <w:proofErr w:type="spellStart"/>
            <w:r w:rsidRPr="008F5372">
              <w:rPr>
                <w:rFonts w:cstheme="minorHAnsi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K. Al-</w:t>
            </w:r>
            <w:proofErr w:type="spellStart"/>
            <w:r w:rsidRPr="008F5372">
              <w:rPr>
                <w:rFonts w:cstheme="minorHAnsi"/>
                <w:sz w:val="24"/>
              </w:rPr>
              <w:t>Hubboubi</w:t>
            </w:r>
            <w:proofErr w:type="spellEnd"/>
            <w:r w:rsidRPr="008F5372">
              <w:rPr>
                <w:rFonts w:cstheme="minorHAnsi"/>
                <w:sz w:val="24"/>
              </w:rPr>
              <w:t xml:space="preserve"> “Mechanical Properties of Date Palm Leaf – Stem Fibers Reinforced Concrete”, The 2nd International Conference of Buildings, Construction and Environmental Engineering (BCEE2-2015)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 Abbas H.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Sulaymon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,” Prediction of Drag Coefficient for Accelerated Single Sphere in Power Law Fluids” , </w:t>
            </w:r>
            <w:r w:rsidRPr="008F5372">
              <w:rPr>
                <w:rFonts w:cstheme="minorHAnsi"/>
                <w:color w:val="000000"/>
                <w:sz w:val="24"/>
                <w:shd w:val="clear" w:color="auto" w:fill="D9D9D9"/>
              </w:rPr>
              <w:t>Journal of Engineering Science of the Society of Engineering Colleges</w:t>
            </w:r>
            <w:r w:rsidRPr="008F5372">
              <w:rPr>
                <w:rFonts w:cstheme="minorHAnsi"/>
                <w:color w:val="000000"/>
                <w:sz w:val="24"/>
              </w:rPr>
              <w:t xml:space="preserve">, vol.2 no.22 ,  2015.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Ali J. </w:t>
            </w:r>
            <w:proofErr w:type="spellStart"/>
            <w:proofErr w:type="gramStart"/>
            <w:r w:rsidRPr="008F5372">
              <w:rPr>
                <w:rFonts w:cstheme="minorHAnsi"/>
                <w:color w:val="000000"/>
                <w:sz w:val="24"/>
              </w:rPr>
              <w:t>Jaeel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,</w:t>
            </w:r>
            <w:proofErr w:type="gram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Al-wared,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Zainab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Z. Ismail ,”Prediction of sustainable electricity generation in microbial fuel cell by neural network: Effect of anode angle with respect to flow direction”, Journal of Electroanalytical Chemistry, 67 (2016) 56–62.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Daad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S.,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K. Al-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Hubboubi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r w:rsidR="000E291E" w:rsidRPr="008F5372">
              <w:rPr>
                <w:rFonts w:cstheme="minorHAnsi"/>
                <w:color w:val="000000"/>
                <w:sz w:val="24"/>
              </w:rPr>
              <w:t xml:space="preserve">2016, </w:t>
            </w:r>
            <w:r w:rsidRPr="008F5372">
              <w:rPr>
                <w:rFonts w:cstheme="minorHAnsi"/>
                <w:color w:val="000000"/>
                <w:sz w:val="24"/>
              </w:rPr>
              <w:t>“Effect of Date Palm Leaf Fiber on Mechanical Properties of Concrete” , Journal of Engineering Science of the Society of Engineering Colleges, vol.2 no.23</w:t>
            </w:r>
            <w:r w:rsidR="000E291E" w:rsidRPr="008F5372">
              <w:rPr>
                <w:rFonts w:cstheme="minorHAnsi"/>
                <w:color w:val="000000"/>
                <w:sz w:val="24"/>
              </w:rPr>
              <w:t xml:space="preserve"> :</w:t>
            </w:r>
            <w:r w:rsidRPr="008F5372">
              <w:rPr>
                <w:rFonts w:cstheme="minorHAnsi"/>
                <w:color w:val="000000"/>
                <w:sz w:val="24"/>
              </w:rPr>
              <w:t xml:space="preserve">49-66.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hyperlink r:id="rId12" w:history="1">
              <w:proofErr w:type="spellStart"/>
              <w:r w:rsidRPr="008F5372">
                <w:rPr>
                  <w:rFonts w:cstheme="minorHAnsi"/>
                  <w:color w:val="000000"/>
                  <w:sz w:val="24"/>
                </w:rPr>
                <w:t>Zainab</w:t>
              </w:r>
              <w:proofErr w:type="spellEnd"/>
              <w:r w:rsidRPr="008F5372">
                <w:rPr>
                  <w:rFonts w:cstheme="minorHAnsi"/>
                  <w:color w:val="000000"/>
                  <w:sz w:val="24"/>
                </w:rPr>
                <w:t xml:space="preserve"> Z Ismail</w:t>
              </w:r>
            </w:hyperlink>
            <w:r w:rsidRPr="008F5372">
              <w:rPr>
                <w:rFonts w:cstheme="minorHAnsi"/>
                <w:color w:val="000000"/>
                <w:sz w:val="24"/>
              </w:rPr>
              <w:t xml:space="preserve"> , </w:t>
            </w:r>
            <w:hyperlink r:id="rId13" w:history="1">
              <w:proofErr w:type="spellStart"/>
              <w:r w:rsidRPr="008F5372">
                <w:rPr>
                  <w:rFonts w:cstheme="minorHAnsi"/>
                  <w:color w:val="000000"/>
                  <w:sz w:val="24"/>
                </w:rPr>
                <w:t>Abeer</w:t>
              </w:r>
              <w:proofErr w:type="spellEnd"/>
              <w:r w:rsidRPr="008F5372">
                <w:rPr>
                  <w:rFonts w:cstheme="minorHAnsi"/>
                  <w:color w:val="000000"/>
                  <w:sz w:val="24"/>
                </w:rPr>
                <w:t xml:space="preserve"> I. </w:t>
              </w:r>
              <w:proofErr w:type="spellStart"/>
              <w:r w:rsidRPr="008F5372">
                <w:rPr>
                  <w:rFonts w:cstheme="minorHAnsi"/>
                  <w:color w:val="000000"/>
                  <w:sz w:val="24"/>
                </w:rPr>
                <w:t>Alwared</w:t>
              </w:r>
              <w:proofErr w:type="spellEnd"/>
            </w:hyperlink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hyperlink r:id="rId14" w:history="1">
              <w:r w:rsidRPr="008F5372">
                <w:rPr>
                  <w:rFonts w:cstheme="minorHAnsi"/>
                  <w:color w:val="000000"/>
                  <w:sz w:val="24"/>
                </w:rPr>
                <w:t xml:space="preserve">Ali </w:t>
              </w:r>
              <w:proofErr w:type="spellStart"/>
              <w:r w:rsidRPr="008F5372">
                <w:rPr>
                  <w:rFonts w:cstheme="minorHAnsi"/>
                  <w:color w:val="000000"/>
                  <w:sz w:val="24"/>
                </w:rPr>
                <w:t>Jaeel</w:t>
              </w:r>
              <w:proofErr w:type="spellEnd"/>
            </w:hyperlink>
            <w:r w:rsidRPr="008F5372">
              <w:rPr>
                <w:rFonts w:cstheme="minorHAnsi"/>
                <w:color w:val="000000"/>
                <w:sz w:val="24"/>
              </w:rPr>
              <w:t xml:space="preserve"> , </w:t>
            </w:r>
            <w:r w:rsidR="000E291E" w:rsidRPr="008F5372">
              <w:rPr>
                <w:rFonts w:cstheme="minorHAnsi"/>
                <w:color w:val="000000"/>
                <w:sz w:val="24"/>
              </w:rPr>
              <w:t>2017</w:t>
            </w:r>
            <w:r w:rsidRPr="008F5372">
              <w:rPr>
                <w:rFonts w:cstheme="minorHAnsi"/>
                <w:color w:val="000000"/>
                <w:sz w:val="24"/>
              </w:rPr>
              <w:t>“</w:t>
            </w:r>
            <w:hyperlink r:id="rId15" w:history="1">
              <w:r w:rsidRPr="008F5372">
                <w:rPr>
                  <w:rFonts w:cstheme="minorHAnsi"/>
                  <w:color w:val="000000"/>
                  <w:sz w:val="24"/>
                </w:rPr>
                <w:t>Recourse recovery of bioenergy from cellulosic material in a microbial fuel cell fed with giant reed-loaded wastewater</w:t>
              </w:r>
            </w:hyperlink>
            <w:r w:rsidR="000E291E" w:rsidRPr="008F5372">
              <w:rPr>
                <w:rFonts w:cstheme="minorHAnsi"/>
                <w:color w:val="000000"/>
                <w:sz w:val="24"/>
              </w:rPr>
              <w:t>” , Biofuels 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Nada Ali Sadiq,</w:t>
            </w:r>
            <w:r w:rsidR="000E291E" w:rsidRPr="008F5372">
              <w:rPr>
                <w:rFonts w:cstheme="minorHAnsi"/>
                <w:color w:val="000000"/>
                <w:sz w:val="24"/>
              </w:rPr>
              <w:t>2017,</w:t>
            </w:r>
            <w:r w:rsidRPr="008F5372">
              <w:rPr>
                <w:rFonts w:cstheme="minorHAnsi"/>
                <w:color w:val="000000"/>
                <w:sz w:val="24"/>
              </w:rPr>
              <w:t xml:space="preserve"> “Competitive Removal of Lead Copper and Cadmium from Aqueous Solution onto Tea Waste”, Journal of Engineering Science of the Society of Engineering </w:t>
            </w:r>
            <w:proofErr w:type="gramStart"/>
            <w:r w:rsidRPr="008F5372">
              <w:rPr>
                <w:rFonts w:cstheme="minorHAnsi"/>
                <w:color w:val="000000"/>
                <w:sz w:val="24"/>
              </w:rPr>
              <w:t>Colleges ,</w:t>
            </w:r>
            <w:proofErr w:type="gramEnd"/>
            <w:r w:rsidRPr="008F5372">
              <w:rPr>
                <w:rFonts w:cstheme="minorHAnsi"/>
                <w:color w:val="000000"/>
                <w:sz w:val="24"/>
              </w:rPr>
              <w:t xml:space="preserve"> Vol 24, </w:t>
            </w:r>
            <w:proofErr w:type="spellStart"/>
            <w:r w:rsidR="000E291E" w:rsidRPr="008F5372">
              <w:rPr>
                <w:rFonts w:cstheme="minorHAnsi"/>
                <w:color w:val="000000"/>
                <w:sz w:val="24"/>
              </w:rPr>
              <w:t>n</w:t>
            </w:r>
            <w:r w:rsidRPr="008F5372">
              <w:rPr>
                <w:rFonts w:cstheme="minorHAnsi"/>
                <w:color w:val="000000"/>
                <w:sz w:val="24"/>
              </w:rPr>
              <w:t>O.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gramStart"/>
            <w:r w:rsidRPr="008F5372">
              <w:rPr>
                <w:rFonts w:cstheme="minorHAnsi"/>
                <w:color w:val="000000"/>
                <w:sz w:val="24"/>
              </w:rPr>
              <w:t xml:space="preserve">3 </w:t>
            </w:r>
            <w:r w:rsidR="000E291E" w:rsidRPr="008F5372">
              <w:rPr>
                <w:rFonts w:cstheme="minorHAnsi"/>
                <w:color w:val="000000"/>
                <w:sz w:val="24"/>
              </w:rPr>
              <w:t>.</w:t>
            </w:r>
            <w:proofErr w:type="gramEnd"/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lastRenderedPageBreak/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Raghda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gramStart"/>
            <w:r w:rsidRPr="008F5372">
              <w:rPr>
                <w:rFonts w:cstheme="minorHAnsi"/>
                <w:color w:val="000000"/>
                <w:sz w:val="24"/>
              </w:rPr>
              <w:t>Resin ,</w:t>
            </w:r>
            <w:proofErr w:type="gram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Al-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Hubboubi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2018,” Utilization of brick waste as pozzolanic material in concrete mix”, MATEC Web of Conferences 162, 02006 , BCEE3.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Duaa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E.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Aljubori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Dr.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K.Al-Hubboubi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Alwared,2018, “Thermal Properties of Lead-Acid Battery Plastic Lightweight Concrete”, Journal of Engineering, 24(12),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textAlignment w:val="center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K. A. Al-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Hubboubi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Raghda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Abedalnabi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Rasen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2018, “Effect of Waste Glass Powder as a Supplementary Cementitious Material on the Concrete Mix Properties”, Association of Arab Universities Journal of Engineering Sciences , 25(4)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; Nada Ali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Sadiq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2019 , “Competitive Removal of Lead Copper and Cadmium Ions by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sorptive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flotation using marble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wastes”,</w:t>
            </w:r>
            <w:hyperlink r:id="rId16" w:history="1">
              <w:r w:rsidRPr="008F5372">
                <w:rPr>
                  <w:rFonts w:cstheme="minorHAnsi"/>
                  <w:color w:val="000000"/>
                  <w:sz w:val="24"/>
                </w:rPr>
                <w:t>International</w:t>
              </w:r>
              <w:proofErr w:type="spellEnd"/>
              <w:r w:rsidRPr="008F5372">
                <w:rPr>
                  <w:rFonts w:cstheme="minorHAnsi"/>
                  <w:color w:val="000000"/>
                  <w:sz w:val="24"/>
                </w:rPr>
                <w:t xml:space="preserve"> Journal of Environment and Waste Management</w:t>
              </w:r>
            </w:hyperlink>
            <w:r w:rsidRPr="008F5372">
              <w:rPr>
                <w:rFonts w:cstheme="minorHAnsi"/>
                <w:color w:val="000000"/>
                <w:sz w:val="24"/>
              </w:rPr>
              <w:t>, 23(2).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Shahad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Abdulhussein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2019, “The use of Artificial Neural Network (ANN) for modeling of Cu (II) ion removal from aqueous solution by flotation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sorptive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flotation process”, Environmental Technology &amp; Innovation, 13:353–363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I.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Nada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Abdulrazzaq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Baseem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Al-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Sabbagh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2019, “Micro-Bubble Flotation for Removing Cadmium Ions from Aqueous Solution: Artificial Neural Network Modeling and Kinetic of Flotation”, Iraqi Journal of Chemical and Petroleum Engineering, Vol.20, no.2 :1 – 9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Hala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Abdelkareem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Tariq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Jwad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 Al</w:t>
            </w:r>
            <w:r w:rsidRPr="008F5372">
              <w:rPr>
                <w:rFonts w:ascii="Cambria Math" w:hAnsi="Cambria Math" w:cs="Cambria Math"/>
                <w:color w:val="000000"/>
                <w:sz w:val="24"/>
              </w:rPr>
              <w:t>‑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Musawi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 · Francois 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Brouers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” 2019,</w:t>
            </w:r>
            <w:r w:rsidRPr="008F5372">
              <w:rPr>
                <w:rFonts w:cstheme="minorHAnsi"/>
                <w:sz w:val="24"/>
              </w:rPr>
              <w:t xml:space="preserve"> </w:t>
            </w:r>
            <w:r w:rsidRPr="008F5372">
              <w:rPr>
                <w:rFonts w:cstheme="minorHAnsi"/>
                <w:color w:val="000000"/>
                <w:sz w:val="24"/>
              </w:rPr>
              <w:t>A Comparative Study for the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Identifcation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of Superior Biomass </w:t>
            </w:r>
          </w:p>
          <w:p w:rsidR="00F81B37" w:rsidRPr="008F5372" w:rsidRDefault="00F81B37" w:rsidP="008F53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Facilitating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Biosorption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of Copper and Lead Ions: A Single Alga or a Mixture of Alga ” , International Journal of Environmental Research ,</w:t>
            </w:r>
          </w:p>
          <w:p w:rsidR="00C631D9" w:rsidRPr="00F81B37" w:rsidRDefault="00F81B37" w:rsidP="008F53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Wisam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 Sh.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Jaber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Abeer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 I. 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Alwared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2019 “Removal of oil emulsion from aqueous solution by using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Ricinus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communis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leaves as adsorbent”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0D2BCC">
        <w:trPr>
          <w:trHeight w:val="997"/>
        </w:trPr>
        <w:tc>
          <w:tcPr>
            <w:tcW w:w="8787" w:type="dxa"/>
          </w:tcPr>
          <w:p w:rsidR="00BD580B" w:rsidRPr="00BD580B" w:rsidRDefault="006C5D8E" w:rsidP="00BD580B">
            <w:pPr>
              <w:pStyle w:val="Heading1"/>
              <w:bidi/>
              <w:rPr>
                <w:lang w:bidi="ar-IQ"/>
              </w:rPr>
            </w:pPr>
            <w:proofErr w:type="gramStart"/>
            <w:r w:rsidRPr="00D464B8">
              <w:rPr>
                <w:rFonts w:ascii="Arial" w:hAnsi="Arial" w:cs="Arial"/>
                <w:lang w:bidi="ar-IQ"/>
              </w:rPr>
              <w:lastRenderedPageBreak/>
              <w:t>▼</w:t>
            </w:r>
            <w:r w:rsidRPr="00793CBE"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الكتب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والمؤلفات</w:t>
            </w:r>
          </w:p>
          <w:p w:rsidR="00265542" w:rsidRPr="00D464B8" w:rsidRDefault="00265542" w:rsidP="00D464B8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</w:pP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Alwared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, </w:t>
            </w: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Abber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 and </w:t>
            </w: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Sulaymon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, </w:t>
            </w: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Abass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, 2013“Hydrodynamic of Spheres in Various Solutions”, LAMBERT Academic </w:t>
            </w:r>
            <w:hyperlink r:id="rId17" w:history="1">
              <w:r w:rsidRPr="00D464B8">
                <w:rPr>
                  <w:rFonts w:asciiTheme="majorHAnsi" w:eastAsiaTheme="majorEastAsia" w:hAnsiTheme="majorHAnsi" w:cstheme="majorBidi"/>
                  <w:color w:val="44546A" w:themeColor="text2"/>
                  <w:sz w:val="24"/>
                  <w:szCs w:val="32"/>
                  <w:lang w:bidi="ar-IQ"/>
                </w:rPr>
                <w:t>https://www.lap-publishing.com/extern/listprojects</w:t>
              </w:r>
            </w:hyperlink>
          </w:p>
          <w:p w:rsidR="00265542" w:rsidRPr="00D464B8" w:rsidRDefault="00D464B8" w:rsidP="00D464B8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</w:pP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Khalaf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, D. </w:t>
            </w:r>
            <w:proofErr w:type="gram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E. ,</w:t>
            </w:r>
            <w:proofErr w:type="gram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 Alarmed A.I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.</w:t>
            </w:r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 and Al-. </w:t>
            </w:r>
            <w:proofErr w:type="spellStart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>Hubboubi</w:t>
            </w:r>
            <w:proofErr w:type="spellEnd"/>
            <w:r w:rsidRPr="00D464B8">
              <w:rPr>
                <w:rFonts w:asciiTheme="majorHAnsi" w:eastAsiaTheme="majorEastAsia" w:hAnsiTheme="majorHAnsi" w:cstheme="majorBidi"/>
                <w:color w:val="44546A" w:themeColor="text2"/>
                <w:sz w:val="24"/>
                <w:szCs w:val="32"/>
                <w:lang w:bidi="ar-IQ"/>
              </w:rPr>
              <w:t xml:space="preserve"> S.K. (2019) , Waste Plastic Boxes of Acidic Lead Batteries in Lightweight Concrete “,LAMBERT Academic  </w:t>
            </w:r>
            <w:hyperlink r:id="rId18" w:history="1">
              <w:r w:rsidRPr="00D464B8">
                <w:rPr>
                  <w:rFonts w:asciiTheme="majorHAnsi" w:eastAsiaTheme="majorEastAsia" w:hAnsiTheme="majorHAnsi" w:cstheme="majorBidi"/>
                  <w:color w:val="44546A" w:themeColor="text2"/>
                  <w:sz w:val="24"/>
                  <w:szCs w:val="32"/>
                  <w:lang w:bidi="ar-IQ"/>
                </w:rPr>
                <w:t>https://www.lap-publishing.com/extern/listprojects</w:t>
              </w:r>
            </w:hyperlink>
          </w:p>
          <w:p w:rsidR="00265542" w:rsidRPr="00D464B8" w:rsidRDefault="00265542" w:rsidP="00265542">
            <w:pPr>
              <w:ind w:left="284" w:hanging="284"/>
              <w:jc w:val="lowKashida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</w:p>
          <w:p w:rsidR="006C5D8E" w:rsidRPr="00D464B8" w:rsidRDefault="006C5D8E" w:rsidP="00265542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0D2BCC">
        <w:trPr>
          <w:trHeight w:val="997"/>
        </w:trPr>
        <w:tc>
          <w:tcPr>
            <w:tcW w:w="8787" w:type="dxa"/>
          </w:tcPr>
          <w:p w:rsidR="009419FE" w:rsidRPr="00A25AD9" w:rsidRDefault="009419FE" w:rsidP="00A25AD9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  <w:r w:rsidRPr="00A25AD9">
              <w:rPr>
                <w:rFonts w:ascii="Arial" w:hAnsi="Arial" w:cs="Arial"/>
                <w:color w:val="000000" w:themeColor="text1"/>
                <w:sz w:val="24"/>
                <w:szCs w:val="28"/>
              </w:rPr>
              <w:t>▼</w:t>
            </w:r>
            <w:r w:rsidRPr="00A25AD9">
              <w:rPr>
                <w:rFonts w:cs="Simplified Arabic"/>
                <w:color w:val="000000" w:themeColor="text1"/>
                <w:sz w:val="24"/>
                <w:szCs w:val="28"/>
              </w:rPr>
              <w:t xml:space="preserve"> </w:t>
            </w:r>
            <w:r w:rsidRPr="00A25AD9">
              <w:rPr>
                <w:rFonts w:cs="Simplified Arabic" w:hint="cs"/>
                <w:color w:val="000000" w:themeColor="text1"/>
                <w:sz w:val="24"/>
                <w:szCs w:val="28"/>
                <w:rtl/>
              </w:rPr>
              <w:t xml:space="preserve"> رسائل الماجستير الذي اشرف عليها</w:t>
            </w:r>
          </w:p>
          <w:p w:rsidR="006B272E" w:rsidRPr="008F5372" w:rsidRDefault="006B272E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Treatment of Wastewater by Advanced Oxidation Processes 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Muthanna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Ibrahim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Hayder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2012</w:t>
            </w:r>
          </w:p>
          <w:p w:rsidR="006B272E" w:rsidRPr="008F5372" w:rsidRDefault="006B272E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Performance of Packed Bed Filters for Removal of Water Turbidity,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Suhair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Luay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Zeki</w:t>
            </w:r>
            <w:proofErr w:type="spellEnd"/>
            <w:r w:rsidR="00A25AD9" w:rsidRPr="008F5372">
              <w:rPr>
                <w:rFonts w:cstheme="minorHAnsi"/>
                <w:color w:val="000000"/>
                <w:sz w:val="24"/>
              </w:rPr>
              <w:t>,</w:t>
            </w:r>
            <w:r w:rsidRPr="008F5372">
              <w:rPr>
                <w:rFonts w:cstheme="minorHAnsi"/>
                <w:color w:val="000000"/>
                <w:sz w:val="24"/>
              </w:rPr>
              <w:t xml:space="preserve"> 2013</w:t>
            </w:r>
          </w:p>
          <w:p w:rsidR="00350127" w:rsidRPr="008F5372" w:rsidRDefault="006B272E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>Enhanced Efficiency of Floatation Process for the Removal of Oil from Wastewater by using Coagulation</w:t>
            </w:r>
            <w:r w:rsidR="00350127" w:rsidRPr="008F5372">
              <w:rPr>
                <w:rFonts w:cstheme="minorHAnsi"/>
                <w:color w:val="000000"/>
                <w:sz w:val="24"/>
              </w:rPr>
              <w:t xml:space="preserve">, Nora </w:t>
            </w:r>
            <w:proofErr w:type="spellStart"/>
            <w:r w:rsidR="00350127" w:rsidRPr="008F5372">
              <w:rPr>
                <w:rFonts w:cstheme="minorHAnsi"/>
                <w:color w:val="000000"/>
                <w:sz w:val="24"/>
              </w:rPr>
              <w:t>Saad</w:t>
            </w:r>
            <w:proofErr w:type="spellEnd"/>
            <w:r w:rsidR="00350127" w:rsidRPr="008F5372">
              <w:rPr>
                <w:rFonts w:cstheme="minorHAnsi"/>
                <w:color w:val="000000"/>
                <w:sz w:val="24"/>
              </w:rPr>
              <w:t>, 2014</w:t>
            </w:r>
          </w:p>
          <w:p w:rsidR="00350127" w:rsidRPr="008F5372" w:rsidRDefault="00350127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Utilize Palm Date Wastes for Enhancing Concrete Characteristics,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Daad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Saad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, 2015</w:t>
            </w:r>
          </w:p>
          <w:p w:rsidR="00350127" w:rsidRPr="008F5372" w:rsidRDefault="00350127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Competitive study to remove heavy metals from wastewater by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sorptive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flotation using low cost adsorbent, Nada Ali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Sadiq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>, 2016</w:t>
            </w:r>
          </w:p>
          <w:p w:rsidR="002A0FD1" w:rsidRPr="008F5372" w:rsidRDefault="002A0FD1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Utilization solid wastes in the production of pozzolanic material,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Raghda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Abed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Alnabi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, 2017</w:t>
            </w:r>
          </w:p>
          <w:p w:rsidR="002A0FD1" w:rsidRPr="008F5372" w:rsidRDefault="002A0FD1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Removal of Cu+2 and Ni+2 ions from aqueous solution using flotation and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sorptive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flotation with application of artificial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nural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netwok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Shehed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Ali, 2018</w:t>
            </w:r>
          </w:p>
          <w:p w:rsidR="002A0FD1" w:rsidRPr="008F5372" w:rsidRDefault="002A0FD1" w:rsidP="00A25AD9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tabs>
                <w:tab w:val="right" w:pos="284"/>
              </w:tabs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lastRenderedPageBreak/>
              <w:t xml:space="preserve">utilization of waste plastic boxes of expired acidic lead batteries in structural light weight concrete mix,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Duaa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Edan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, 2018</w:t>
            </w:r>
          </w:p>
          <w:p w:rsidR="002A0FD1" w:rsidRPr="008F5372" w:rsidRDefault="00A25AD9" w:rsidP="00684114">
            <w:pPr>
              <w:pStyle w:val="ListParagraph"/>
              <w:numPr>
                <w:ilvl w:val="0"/>
                <w:numId w:val="11"/>
              </w:numPr>
              <w:pBdr>
                <w:bottom w:val="single" w:sz="18" w:space="1" w:color="E7E6E6" w:themeColor="background2"/>
              </w:pBd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4"/>
              </w:rPr>
            </w:pPr>
            <w:r w:rsidRPr="008F5372">
              <w:rPr>
                <w:rFonts w:cstheme="minorHAnsi"/>
                <w:color w:val="000000"/>
                <w:sz w:val="24"/>
              </w:rPr>
              <w:t xml:space="preserve">Performance of Fluidized Bed Reactor Process in Removing Dyes from Simulated Wastewater, </w:t>
            </w:r>
            <w:proofErr w:type="spellStart"/>
            <w:r w:rsidRPr="008F5372">
              <w:rPr>
                <w:rFonts w:cstheme="minorHAnsi"/>
                <w:color w:val="000000"/>
                <w:sz w:val="24"/>
              </w:rPr>
              <w:t>Isra</w:t>
            </w:r>
            <w:proofErr w:type="spellEnd"/>
            <w:r w:rsidRPr="008F5372">
              <w:rPr>
                <w:rFonts w:cstheme="minorHAnsi"/>
                <w:color w:val="000000"/>
                <w:sz w:val="24"/>
              </w:rPr>
              <w:t xml:space="preserve"> Sabah , 2019</w:t>
            </w:r>
          </w:p>
          <w:p w:rsidR="002A0FD1" w:rsidRPr="00A25AD9" w:rsidRDefault="002A0FD1" w:rsidP="00A25AD9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</w:p>
          <w:p w:rsidR="009419FE" w:rsidRPr="00A25AD9" w:rsidRDefault="009419FE" w:rsidP="00A25AD9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</w:p>
        </w:tc>
      </w:tr>
      <w:tr w:rsidR="00350127" w:rsidTr="000D2BCC">
        <w:trPr>
          <w:trHeight w:val="997"/>
        </w:trPr>
        <w:tc>
          <w:tcPr>
            <w:tcW w:w="8787" w:type="dxa"/>
          </w:tcPr>
          <w:p w:rsidR="00350127" w:rsidRPr="00350127" w:rsidRDefault="00350127" w:rsidP="009419FE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0D2BCC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6B272E">
              <w:t xml:space="preserve">, </w:t>
            </w:r>
          </w:p>
          <w:p w:rsidR="00F65A33" w:rsidRPr="008F5372" w:rsidRDefault="00F65A33" w:rsidP="00F65A3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8F5372">
              <w:rPr>
                <w:rFonts w:cstheme="minorHAnsi"/>
                <w:sz w:val="24"/>
                <w:szCs w:val="24"/>
              </w:rPr>
              <w:t xml:space="preserve">Three Phases Fluidized Bed Reactor for Removing Lead and Copper ions from Aqueous Solution, </w:t>
            </w:r>
            <w:proofErr w:type="spellStart"/>
            <w:r w:rsidRPr="008F5372">
              <w:rPr>
                <w:rFonts w:cstheme="minorHAnsi"/>
                <w:sz w:val="24"/>
                <w:szCs w:val="24"/>
              </w:rPr>
              <w:t>Hala</w:t>
            </w:r>
            <w:proofErr w:type="spellEnd"/>
            <w:r w:rsidRPr="008F5372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8F5372">
              <w:rPr>
                <w:rFonts w:cstheme="minorHAnsi"/>
                <w:sz w:val="24"/>
                <w:szCs w:val="24"/>
              </w:rPr>
              <w:t>Abdelkareem</w:t>
            </w:r>
            <w:proofErr w:type="spellEnd"/>
            <w:r w:rsidRPr="008F5372">
              <w:rPr>
                <w:rFonts w:cstheme="minorHAnsi"/>
                <w:sz w:val="24"/>
                <w:szCs w:val="24"/>
              </w:rPr>
              <w:t>, 2019</w:t>
            </w:r>
          </w:p>
          <w:p w:rsidR="009419FE" w:rsidRPr="006C5D8E" w:rsidRDefault="009419FE" w:rsidP="000D2BC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9"/>
      <w:footerReference w:type="default" r:id="rId2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41" w:rsidRDefault="00672841" w:rsidP="00DA33C3">
      <w:pPr>
        <w:spacing w:after="0" w:line="240" w:lineRule="auto"/>
      </w:pPr>
      <w:r>
        <w:separator/>
      </w:r>
    </w:p>
  </w:endnote>
  <w:endnote w:type="continuationSeparator" w:id="0">
    <w:p w:rsidR="00672841" w:rsidRDefault="0067284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C" w:rsidRDefault="000D2BC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2BCC" w:rsidRDefault="000D2BC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D2BCC" w:rsidRDefault="000D2BC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2BCC" w:rsidRDefault="000D2BC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D2BCC" w:rsidRDefault="000D2BC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BCC" w:rsidRDefault="000D2BC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7DB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D2BCC" w:rsidRDefault="000D2BC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C7DB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41" w:rsidRDefault="00672841" w:rsidP="00DA33C3">
      <w:pPr>
        <w:spacing w:after="0" w:line="240" w:lineRule="auto"/>
      </w:pPr>
      <w:r>
        <w:separator/>
      </w:r>
    </w:p>
  </w:footnote>
  <w:footnote w:type="continuationSeparator" w:id="0">
    <w:p w:rsidR="00672841" w:rsidRDefault="0067284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711"/>
      <w:gridCol w:w="990"/>
      <w:gridCol w:w="71"/>
      <w:gridCol w:w="3189"/>
      <w:gridCol w:w="850"/>
      <w:gridCol w:w="1560"/>
    </w:tblGrid>
    <w:tr w:rsidR="000D2BCC" w:rsidRPr="003740A3" w:rsidTr="00982EB9">
      <w:trPr>
        <w:trHeight w:val="858"/>
      </w:trPr>
      <w:tc>
        <w:tcPr>
          <w:tcW w:w="1416" w:type="dxa"/>
          <w:vAlign w:val="center"/>
        </w:tcPr>
        <w:p w:rsidR="000D2BCC" w:rsidRPr="003740A3" w:rsidRDefault="000D2BCC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D2BCC" w:rsidRDefault="000D2BCC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0D2BCC" w:rsidRPr="00E62594" w:rsidRDefault="000D2BCC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0D2BCC" w:rsidRPr="003740A3" w:rsidRDefault="000D2BCC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0D2BCC" w:rsidRPr="00E62594" w:rsidRDefault="000D2BCC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D2BCC" w:rsidRPr="00E62594" w:rsidRDefault="00F34D7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16E525B5" wp14:editId="6FE44AE5">
                <wp:simplePos x="0" y="0"/>
                <wp:positionH relativeFrom="column">
                  <wp:posOffset>43815</wp:posOffset>
                </wp:positionH>
                <wp:positionV relativeFrom="paragraph">
                  <wp:posOffset>-1380490</wp:posOffset>
                </wp:positionV>
                <wp:extent cx="1265555" cy="160401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160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2BCC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0D2BCC" w:rsidRPr="004D5DE7" w:rsidRDefault="000D2BCC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>
            <w:rPr>
              <w:b w:val="0"/>
              <w:bCs/>
              <w:color w:val="1F3864" w:themeColor="accent5" w:themeShade="80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عبير ابراهيم موسى الورد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0D2BCC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0D2BCC" w:rsidRPr="004D5DE7" w:rsidRDefault="000D2BCC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 في الهندسة  البيئية</w:t>
          </w:r>
        </w:p>
      </w:tc>
      <w:tc>
        <w:tcPr>
          <w:tcW w:w="3189" w:type="dxa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: 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0D2BCC" w:rsidRDefault="000D2BCC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الهندسة البيئية</w:t>
          </w:r>
        </w:p>
      </w:tc>
      <w:tc>
        <w:tcPr>
          <w:tcW w:w="3189" w:type="dxa"/>
          <w:vAlign w:val="center"/>
        </w:tcPr>
        <w:p w:rsidR="000D2BCC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: 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0D2BCC">
      <w:trPr>
        <w:trHeight w:val="423"/>
      </w:trPr>
      <w:tc>
        <w:tcPr>
          <w:tcW w:w="2127" w:type="dxa"/>
          <w:gridSpan w:val="2"/>
          <w:vAlign w:val="center"/>
        </w:tcPr>
        <w:p w:rsidR="000D2BCC" w:rsidRPr="004D5DE7" w:rsidRDefault="000D2BCC" w:rsidP="000D2BC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990" w:type="dxa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0D2BCC" w:rsidRPr="00870807" w:rsidRDefault="000D2BCC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Dr.Abeer.wared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0D2BCC" w:rsidRDefault="000D2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213F"/>
    <w:multiLevelType w:val="hybridMultilevel"/>
    <w:tmpl w:val="11949970"/>
    <w:lvl w:ilvl="0" w:tplc="21669336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3319C"/>
    <w:multiLevelType w:val="multilevel"/>
    <w:tmpl w:val="BA4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2C89"/>
    <w:multiLevelType w:val="hybridMultilevel"/>
    <w:tmpl w:val="701E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2602"/>
    <w:multiLevelType w:val="hybridMultilevel"/>
    <w:tmpl w:val="86F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E5D77"/>
    <w:multiLevelType w:val="hybridMultilevel"/>
    <w:tmpl w:val="E1D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73B2"/>
    <w:multiLevelType w:val="hybridMultilevel"/>
    <w:tmpl w:val="8FE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53D4"/>
    <w:multiLevelType w:val="hybridMultilevel"/>
    <w:tmpl w:val="633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64B55"/>
    <w:multiLevelType w:val="hybridMultilevel"/>
    <w:tmpl w:val="A68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D2BCC"/>
    <w:rsid w:val="000E291E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DB5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65542"/>
    <w:rsid w:val="00275203"/>
    <w:rsid w:val="002901C0"/>
    <w:rsid w:val="00294757"/>
    <w:rsid w:val="002A0FD1"/>
    <w:rsid w:val="002B4F59"/>
    <w:rsid w:val="002E0658"/>
    <w:rsid w:val="002F6A67"/>
    <w:rsid w:val="00304597"/>
    <w:rsid w:val="00314A16"/>
    <w:rsid w:val="00317AC2"/>
    <w:rsid w:val="00326DC5"/>
    <w:rsid w:val="003436B5"/>
    <w:rsid w:val="00350127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92AE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2841"/>
    <w:rsid w:val="006802AE"/>
    <w:rsid w:val="0068236C"/>
    <w:rsid w:val="006A5FD9"/>
    <w:rsid w:val="006B272E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5372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25AD9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D580B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464B8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2F10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34D7A"/>
    <w:rsid w:val="00F42BA6"/>
    <w:rsid w:val="00F45E44"/>
    <w:rsid w:val="00F65A33"/>
    <w:rsid w:val="00F70140"/>
    <w:rsid w:val="00F76792"/>
    <w:rsid w:val="00F81B37"/>
    <w:rsid w:val="00F9626D"/>
    <w:rsid w:val="00FA025C"/>
    <w:rsid w:val="00FB3846"/>
    <w:rsid w:val="00FE02F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Abeer_Alwared?_iepl%5BviewId%5D=be16kkYOr2dJG09HuIO15qvWfUq8tVOVbzYO&amp;_iepl%5Bcontexts%5D%5B0%5D=prfhpi&amp;_iepl%5Bdata%5D%5BstandardItemCount%5D=4&amp;_iepl%5Bdata%5D%5BuserSelectedItemCount%5D=0&amp;_iepl%5Bdata%5D%5BtopHighlightCount%5D=2&amp;_iepl%5Bdata%5D%5BstandardItemIndex%5D=1&amp;_iepl%5Bdata%5D%5BstandardItem1of4%5D=1&amp;_iepl%5BtargetEntityId%5D=PB%3A321687944&amp;_iepl%5BinteractionType%5D=publicationViewCoAuthorProfile" TargetMode="External"/><Relationship Id="rId18" Type="http://schemas.openxmlformats.org/officeDocument/2006/relationships/hyperlink" Target="https://www.lap-publishing.com/extern/listproject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Zainab_Ismail?_iepl%5BviewId%5D=be16kkYOr2dJG09HuIO15qvWfUq8tVOVbzYO&amp;_iepl%5Bcontexts%5D%5B0%5D=prfhpi&amp;_iepl%5Bdata%5D%5BstandardItemCount%5D=4&amp;_iepl%5Bdata%5D%5BuserSelectedItemCount%5D=0&amp;_iepl%5Bdata%5D%5BtopHighlightCount%5D=2&amp;_iepl%5Bdata%5D%5BstandardItemIndex%5D=1&amp;_iepl%5Bdata%5D%5BstandardItem1of4%5D=1&amp;_iepl%5BtargetEntityId%5D=PB%3A321687944&amp;_iepl%5BinteractionType%5D=publicationViewCoAuthorProfile" TargetMode="External"/><Relationship Id="rId17" Type="http://schemas.openxmlformats.org/officeDocument/2006/relationships/hyperlink" Target="https://www.lap-publishing.com/extern/listproje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erscience.com/jhome.php?jcode=ijew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ndawi.com/3930161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ublication/321687944_Recourse_recovery_of_bioenergy_from_cellulosic_material_in_a_microbial_fuel_cell_fed_with_giant_reed-loaded_wastewater?ev=prf_ov_fet_res&amp;_iepl%5BviewId%5D=be16kkYOr2dJG09HuIO15qvWfUq8tVOVbzYO&amp;_iepl%5Bcontexts%5D%5B0%5D=prfhpi&amp;_iepl%5Bdata%5D%5BstandardItemCount%5D=4&amp;_iepl%5Bdata%5D%5BuserSelectedItemCount%5D=0&amp;_iepl%5Bdata%5D%5BtopHighlightCount%5D=2&amp;_iepl%5Bdata%5D%5BstandardItemIndex%5D=1&amp;_iepl%5Bdata%5D%5BstandardItem1of4%5D=1&amp;_iepl%5BtargetEntityId%5D=PB%3A321687944&amp;_iepl%5BinteractionType%5D=publicationTitle" TargetMode="External"/><Relationship Id="rId10" Type="http://schemas.openxmlformats.org/officeDocument/2006/relationships/hyperlink" Target="http://www.hindawi.com/65248482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indawi.com/31974617/" TargetMode="External"/><Relationship Id="rId14" Type="http://schemas.openxmlformats.org/officeDocument/2006/relationships/hyperlink" Target="https://www.researchgate.net/profile/Ali_Jaeel?_iepl%5BviewId%5D=be16kkYOr2dJG09HuIO15qvWfUq8tVOVbzYO&amp;_iepl%5Bcontexts%5D%5B0%5D=prfhpi&amp;_iepl%5Bdata%5D%5BstandardItemCount%5D=4&amp;_iepl%5Bdata%5D%5BuserSelectedItemCount%5D=0&amp;_iepl%5Bdata%5D%5BtopHighlightCount%5D=2&amp;_iepl%5Bdata%5D%5BstandardItemIndex%5D=1&amp;_iepl%5Bdata%5D%5BstandardItem1of4%5D=1&amp;_iepl%5BtargetEntityId%5D=PB%3A321687944&amp;_iepl%5BinteractionType%5D=publicationViewCoAuthorProfil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320F9-FB9A-464F-9D83-CF32878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2019-09-11T05:30:00Z</dcterms:created>
  <dcterms:modified xsi:type="dcterms:W3CDTF">2019-09-11T05:30:00Z</dcterms:modified>
</cp:coreProperties>
</file>