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71657D" w:rsidRDefault="0071657D" w:rsidP="00EB4BE6">
            <w:pPr>
              <w:pStyle w:val="HTMLPreformatted"/>
              <w:shd w:val="clear" w:color="auto" w:fill="FFFFFF"/>
              <w:spacing w:line="276" w:lineRule="auto"/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71657D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Zuhair</w:t>
            </w:r>
            <w:proofErr w:type="spellEnd"/>
            <w:r w:rsidRPr="0071657D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1657D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Kadhim</w:t>
            </w:r>
            <w:proofErr w:type="spellEnd"/>
            <w:r w:rsidRPr="0071657D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71657D">
              <w:rPr>
                <w:rFonts w:ascii="Hacen Saudi Arabia" w:eastAsiaTheme="minorHAnsi" w:hAnsi="Hacen Saudi Arabia" w:cs="Hacen Saudi Arabia"/>
                <w:sz w:val="28"/>
                <w:szCs w:val="28"/>
                <w:lang w:bidi="ar-IQ"/>
              </w:rPr>
              <w:t>Jahanger</w:t>
            </w:r>
            <w:proofErr w:type="spellEnd"/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F2385D" w:rsidP="00EB4BE6">
            <w:pPr>
              <w:pStyle w:val="HTMLPreformatted"/>
              <w:shd w:val="clear" w:color="auto" w:fill="FFFFFF"/>
              <w:spacing w:line="276" w:lineRule="auto"/>
              <w:ind w:left="-108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71657D" w:rsidRPr="00777FED">
                <w:t xml:space="preserve"> </w:t>
              </w:r>
              <w:proofErr w:type="spellStart"/>
              <w:r w:rsidR="0071657D" w:rsidRPr="0071657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zk_jahanger</w:t>
              </w:r>
              <w:proofErr w:type="spellEnd"/>
              <w:r w:rsidR="0071657D" w:rsidRPr="0071657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C6E9E" w:rsidP="005340DE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مدرس دكتور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DD12AE" w:rsidRDefault="0071657D" w:rsidP="0071657D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71657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Skin Friction Between Undisturbed Over Consolidated </w:t>
            </w:r>
            <w:proofErr w:type="spellStart"/>
            <w:r w:rsidRPr="0071657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Silty</w:t>
            </w:r>
            <w:proofErr w:type="spellEnd"/>
            <w:r w:rsidRPr="0071657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Clay Soils And Concrete</w:t>
            </w:r>
            <w:r w:rsidRPr="00E71B3F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</w:t>
            </w:r>
          </w:p>
          <w:p w:rsidR="0071657D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Copmarison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Study For Allowable Bearing Capacity     Determination   Methods From Plate Load Test</w:t>
            </w:r>
          </w:p>
          <w:p w:rsidR="0071657D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Effect    Of Plate Load Test Curve Shape On Modulus Of Subgrade Reaction Of Compacted </w:t>
            </w: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Subbase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Soil</w:t>
            </w:r>
          </w:p>
          <w:p w:rsidR="0071657D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Comparison Of (</w:t>
            </w: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Cbr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) Socked Test With British </w:t>
            </w: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Spescification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For Fine –Grained Soils From Al- </w:t>
            </w: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Kut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In Iraq</w:t>
            </w:r>
          </w:p>
          <w:p w:rsidR="0071657D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Relation Between Standard Penetration Test And Skin Resistance Of Driven Concrete Pile In Over-Consolidated Clay Soil</w:t>
            </w:r>
          </w:p>
          <w:p w:rsidR="00D21ED0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Correlation Between Point Load Index And Very Low Uniaxial Compressive Strength Of Some Iraqi Rocks</w:t>
            </w:r>
          </w:p>
          <w:p w:rsidR="00D21ED0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Displacement Patterns Beneath A Rigid Beam Indenting On Layered Soil</w:t>
            </w:r>
          </w:p>
          <w:p w:rsidR="00EB4BE6" w:rsidRDefault="00EB4BE6" w:rsidP="00EB4BE6">
            <w:pPr>
              <w:pStyle w:val="ListParagraph"/>
              <w:numPr>
                <w:ilvl w:val="0"/>
                <w:numId w:val="2"/>
              </w:numPr>
              <w:ind w:left="318" w:hanging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Finite Element Modelling Of Displacement Fields In Granular Systems</w:t>
            </w:r>
          </w:p>
          <w:p w:rsidR="0024735A" w:rsidRPr="00FA3DD9" w:rsidRDefault="00EB4BE6" w:rsidP="006A300A">
            <w:pPr>
              <w:pStyle w:val="ListParagraph"/>
              <w:numPr>
                <w:ilvl w:val="0"/>
                <w:numId w:val="2"/>
              </w:numPr>
              <w:ind w:left="459" w:hanging="459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Application of Digital Particle Image </w:t>
            </w: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Velocimetry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in the Analysis of Scale Effects in Granular Soil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1D57A8">
        <w:trPr>
          <w:trHeight w:val="2400"/>
        </w:trPr>
        <w:tc>
          <w:tcPr>
            <w:tcW w:w="3539" w:type="dxa"/>
          </w:tcPr>
          <w:p w:rsidR="001D57A8" w:rsidRDefault="0071657D" w:rsidP="001D57A8">
            <w:r w:rsidRPr="00A15208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3360" behindDoc="0" locked="0" layoutInCell="1" allowOverlap="1" wp14:anchorId="26F4F98F" wp14:editId="1F16AD21">
                  <wp:simplePos x="0" y="0"/>
                  <wp:positionH relativeFrom="column">
                    <wp:posOffset>586705</wp:posOffset>
                  </wp:positionH>
                  <wp:positionV relativeFrom="paragraph">
                    <wp:posOffset>69662</wp:posOffset>
                  </wp:positionV>
                  <wp:extent cx="994787" cy="1341116"/>
                  <wp:effectExtent l="57150" t="57150" r="110490" b="107315"/>
                  <wp:wrapNone/>
                  <wp:docPr id="2" name="Picture 2" descr="C:\Users\ALI\Desktop\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Desktop\Cap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87" cy="1341116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71657D" w:rsidP="00BB000E">
            <w:pPr>
              <w:pStyle w:val="ListParagraph"/>
              <w:ind w:left="0"/>
              <w:jc w:val="right"/>
              <w:rPr>
                <w:lang w:bidi="ar-IQ"/>
              </w:rPr>
            </w:pPr>
            <w:r w:rsidRPr="0071657D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زهير كاظم جهان كير  القره لوسي</w:t>
            </w:r>
          </w:p>
        </w:tc>
      </w:tr>
    </w:tbl>
    <w:p w:rsidR="00FA3DD9" w:rsidRDefault="001A5D7C" w:rsidP="001A5D7C">
      <w:r>
        <w:br w:type="column"/>
      </w:r>
    </w:p>
    <w:tbl>
      <w:tblPr>
        <w:tblStyle w:val="TableGrid"/>
        <w:tblW w:w="9923" w:type="dxa"/>
        <w:tblInd w:w="-856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FA3DD9" w:rsidTr="00FA3DD9">
        <w:tc>
          <w:tcPr>
            <w:tcW w:w="7230" w:type="dxa"/>
            <w:vAlign w:val="center"/>
          </w:tcPr>
          <w:p w:rsidR="006A300A" w:rsidRDefault="00EB4BE6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Application of Particle Image </w:t>
            </w:r>
            <w:proofErr w:type="spellStart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Velocimetry</w:t>
            </w:r>
            <w:proofErr w:type="spellEnd"/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in the Analysis of Scale Effects in Granular Soil</w:t>
            </w:r>
          </w:p>
          <w:p w:rsidR="00EB4BE6" w:rsidRDefault="00EB4BE6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Local and global granular mechanical characteristics of grain-structure interactions</w:t>
            </w:r>
          </w:p>
          <w:p w:rsidR="00EB4BE6" w:rsidRDefault="00EB4BE6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Interaction of a rigid beam resting on a strong granular layer overlying weak granular soil: Multi-methodological investigations</w:t>
            </w:r>
          </w:p>
          <w:p w:rsidR="00EB4BE6" w:rsidRDefault="00EB4BE6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Interaction of a rigid beam resting on a strong granular layer overlying weak granular soil: Multi-methodological investigations</w:t>
            </w:r>
          </w:p>
          <w:p w:rsidR="00EB4BE6" w:rsidRPr="006A300A" w:rsidRDefault="00EB4BE6" w:rsidP="006A300A">
            <w:pPr>
              <w:pStyle w:val="ListParagraph"/>
              <w:numPr>
                <w:ilvl w:val="0"/>
                <w:numId w:val="2"/>
              </w:numPr>
              <w:ind w:left="317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EB4BE6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Displacement Fields in Footing-Sand Interactions under Cyclic Loading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EB4BE6" w:rsidRPr="00EB4BE6" w:rsidRDefault="00EB4BE6" w:rsidP="00EB4BE6">
            <w:pPr>
              <w:bidi/>
              <w:jc w:val="both"/>
              <w:rPr>
                <w:rFonts w:ascii="Hacen Saudi Arabia" w:hAnsi="Hacen Saudi Arabia" w:cs="Hacen Saudi Arabia"/>
                <w:rtl/>
                <w:lang w:bidi="ar-IQ"/>
              </w:rPr>
            </w:pPr>
            <w:r w:rsidRPr="00EB4BE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دراسة </w:t>
            </w:r>
            <w:r w:rsidRPr="00EB4BE6">
              <w:rPr>
                <w:rFonts w:ascii="Hacen Saudi Arabia" w:hAnsi="Hacen Saudi Arabia" w:cs="Hacen Saudi Arabia" w:hint="cs"/>
                <w:rtl/>
                <w:lang w:bidi="ar-IQ"/>
              </w:rPr>
              <w:t>ميكانيك التربة و مستويلت الفشل اسفل الاساسات و دراسة حقول الازاحة للتربة اسف الاساس باستخدام تقنية (</w:t>
            </w:r>
            <w:r w:rsidRPr="00EB4BE6">
              <w:rPr>
                <w:rFonts w:ascii="Hacen Saudi Arabia" w:hAnsi="Hacen Saudi Arabia" w:cs="Hacen Saudi Arabia"/>
                <w:lang w:bidi="ar-IQ"/>
              </w:rPr>
              <w:t>PIV</w:t>
            </w:r>
            <w:r w:rsidRPr="00EB4BE6">
              <w:rPr>
                <w:rFonts w:ascii="Hacen Saudi Arabia" w:hAnsi="Hacen Saudi Arabia" w:cs="Hacen Saudi Arabia" w:hint="cs"/>
                <w:rtl/>
                <w:lang w:bidi="ar-IQ"/>
              </w:rPr>
              <w:t>)</w:t>
            </w:r>
            <w:r w:rsidRPr="00EB4BE6">
              <w:rPr>
                <w:rFonts w:ascii="Hacen Saudi Arabia" w:hAnsi="Hacen Saudi Arabia" w:cs="Hacen Saudi Arabia"/>
                <w:lang w:bidi="ar-IQ"/>
              </w:rPr>
              <w:t xml:space="preserve"> </w:t>
            </w:r>
            <w:r w:rsidRPr="00EB4BE6">
              <w:rPr>
                <w:rFonts w:ascii="Hacen Saudi Arabia" w:hAnsi="Hacen Saudi Arabia" w:cs="Hacen Saudi Arabia" w:hint="cs"/>
                <w:rtl/>
                <w:lang w:bidi="ar-IQ"/>
              </w:rPr>
              <w:t xml:space="preserve"> و العناصر المحددة (</w:t>
            </w:r>
            <w:r w:rsidRPr="00EB4BE6">
              <w:rPr>
                <w:rFonts w:ascii="Hacen Saudi Arabia" w:hAnsi="Hacen Saudi Arabia" w:cs="Hacen Saudi Arabia"/>
                <w:lang w:bidi="ar-IQ"/>
              </w:rPr>
              <w:t>FEM</w:t>
            </w:r>
            <w:r w:rsidRPr="00EB4BE6">
              <w:rPr>
                <w:rFonts w:ascii="Hacen Saudi Arabia" w:hAnsi="Hacen Saudi Arabia" w:cs="Hacen Saudi Arabia" w:hint="cs"/>
                <w:rtl/>
                <w:lang w:bidi="ar-IQ"/>
              </w:rPr>
              <w:t>), تداخل التاثير بين الاساس و التربة الرملية. نزول الاسسس وتطوير معادلات حسابات قابلية تحمل التربة المتكونة من طبقتين و تداخل الاسس القريبة مع بعضها وتاثير ذلك على مستويلت الفشل اسفل الاساسات و قابلية تحمل التربة.</w:t>
            </w:r>
          </w:p>
          <w:p w:rsidR="00FA3DD9" w:rsidRPr="00FA0528" w:rsidRDefault="00FA3DD9" w:rsidP="006A300A">
            <w:pPr>
              <w:pStyle w:val="ListParagraph"/>
              <w:bidi/>
              <w:spacing w:line="276" w:lineRule="auto"/>
              <w:ind w:left="0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5340DE" w:rsidRDefault="00EB4BE6" w:rsidP="006A300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EB4BE6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لا توجد</w:t>
            </w:r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FA3DD9" w:rsidTr="00FA3DD9">
        <w:tc>
          <w:tcPr>
            <w:tcW w:w="7230" w:type="dxa"/>
            <w:vAlign w:val="center"/>
          </w:tcPr>
          <w:p w:rsidR="00FA3DD9" w:rsidRPr="00FA0528" w:rsidRDefault="00FA3DD9" w:rsidP="00FA3DD9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FA3DD9" w:rsidRPr="00FA0528" w:rsidRDefault="00FA3DD9" w:rsidP="00FA3DD9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p w:rsidR="005708B2" w:rsidRPr="00FA3DD9" w:rsidRDefault="00012AC4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C4" w:rsidRDefault="00012AC4" w:rsidP="00170E2F">
      <w:pPr>
        <w:spacing w:after="0" w:line="240" w:lineRule="auto"/>
      </w:pPr>
      <w:r>
        <w:separator/>
      </w:r>
    </w:p>
  </w:endnote>
  <w:endnote w:type="continuationSeparator" w:id="0">
    <w:p w:rsidR="00012AC4" w:rsidRDefault="00012AC4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C4" w:rsidRDefault="00012AC4" w:rsidP="00170E2F">
      <w:pPr>
        <w:spacing w:after="0" w:line="240" w:lineRule="auto"/>
      </w:pPr>
      <w:r>
        <w:separator/>
      </w:r>
    </w:p>
  </w:footnote>
  <w:footnote w:type="continuationSeparator" w:id="0">
    <w:p w:rsidR="00012AC4" w:rsidRDefault="00012AC4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456FC"/>
    <w:multiLevelType w:val="hybridMultilevel"/>
    <w:tmpl w:val="E9D65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5565F"/>
    <w:multiLevelType w:val="hybridMultilevel"/>
    <w:tmpl w:val="6C240B1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012AC4"/>
    <w:rsid w:val="00140F43"/>
    <w:rsid w:val="00170E2F"/>
    <w:rsid w:val="001A5D7C"/>
    <w:rsid w:val="001D57A8"/>
    <w:rsid w:val="0024735A"/>
    <w:rsid w:val="003805FC"/>
    <w:rsid w:val="005340DE"/>
    <w:rsid w:val="005A2B81"/>
    <w:rsid w:val="00664426"/>
    <w:rsid w:val="006A300A"/>
    <w:rsid w:val="0071657D"/>
    <w:rsid w:val="007607B5"/>
    <w:rsid w:val="007D0FBF"/>
    <w:rsid w:val="008B1697"/>
    <w:rsid w:val="00A4329C"/>
    <w:rsid w:val="00BB000E"/>
    <w:rsid w:val="00CC6E9E"/>
    <w:rsid w:val="00D00463"/>
    <w:rsid w:val="00D21ED0"/>
    <w:rsid w:val="00DD12AE"/>
    <w:rsid w:val="00DE7869"/>
    <w:rsid w:val="00E71B3F"/>
    <w:rsid w:val="00EB4BE6"/>
    <w:rsid w:val="00F2385D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B88E-64D0-477E-8772-BC046330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4</cp:revision>
  <dcterms:created xsi:type="dcterms:W3CDTF">2019-03-08T18:48:00Z</dcterms:created>
  <dcterms:modified xsi:type="dcterms:W3CDTF">2019-03-09T19:28:00Z</dcterms:modified>
</cp:coreProperties>
</file>