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Default="002C72EF" w:rsidP="006C1EF5">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p w:rsidR="005F4871" w:rsidRPr="005F4871" w:rsidRDefault="005F4871" w:rsidP="005F4871">
      <w:pPr>
        <w:autoSpaceDE w:val="0"/>
        <w:autoSpaceDN w:val="0"/>
        <w:adjustRightInd w:val="0"/>
        <w:spacing w:after="200"/>
        <w:jc w:val="center"/>
        <w:rPr>
          <w:rFonts w:cs="Times New Roman"/>
          <w:b/>
          <w:bCs/>
          <w:color w:val="1F4E79"/>
          <w:sz w:val="32"/>
          <w:szCs w:val="32"/>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F4871" w:rsidRPr="005F4871" w:rsidTr="005F487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F4871" w:rsidRPr="005F4871" w:rsidRDefault="005F4871" w:rsidP="005F4871">
            <w:pPr>
              <w:widowControl w:val="0"/>
              <w:autoSpaceDE w:val="0"/>
              <w:autoSpaceDN w:val="0"/>
              <w:bidi w:val="0"/>
              <w:adjustRightInd w:val="0"/>
              <w:spacing w:line="276" w:lineRule="auto"/>
              <w:ind w:left="432"/>
              <w:rPr>
                <w:rFonts w:ascii="Segoe UI" w:hAnsi="Segoe UI" w:cs="Segoe UI"/>
                <w:color w:val="B47F3A"/>
                <w:sz w:val="26"/>
                <w:szCs w:val="26"/>
                <w:rtl/>
              </w:rPr>
            </w:pPr>
          </w:p>
          <w:p w:rsidR="005F4871" w:rsidRPr="00E7473E" w:rsidRDefault="005F4871" w:rsidP="00E7473E">
            <w:pPr>
              <w:widowControl w:val="0"/>
              <w:autoSpaceDE w:val="0"/>
              <w:autoSpaceDN w:val="0"/>
              <w:bidi w:val="0"/>
              <w:adjustRightInd w:val="0"/>
              <w:spacing w:line="276" w:lineRule="auto"/>
              <w:ind w:left="72"/>
              <w:jc w:val="center"/>
              <w:rPr>
                <w:rFonts w:cs="Times New Roman"/>
                <w:b/>
                <w:bCs/>
                <w:color w:val="000000"/>
                <w:sz w:val="28"/>
                <w:szCs w:val="28"/>
                <w:lang w:bidi="ar-IQ"/>
              </w:rPr>
            </w:pPr>
            <w:r w:rsidRPr="00E7473E">
              <w:rPr>
                <w:rFonts w:cs="Times New Roman"/>
                <w:b/>
                <w:bCs/>
                <w:color w:val="000000"/>
                <w:sz w:val="28"/>
                <w:szCs w:val="28"/>
                <w:lang w:bidi="ar-IQ"/>
              </w:rPr>
              <w:t>HIGHER EDUCATION  PERFORMANCE REVIEW: PROGRAMME REVIEW</w:t>
            </w:r>
          </w:p>
          <w:p w:rsidR="005F4871" w:rsidRPr="005F4871" w:rsidRDefault="005F4871" w:rsidP="005F4871">
            <w:pPr>
              <w:tabs>
                <w:tab w:val="left" w:pos="9057"/>
              </w:tabs>
              <w:autoSpaceDE w:val="0"/>
              <w:autoSpaceDN w:val="0"/>
              <w:adjustRightInd w:val="0"/>
              <w:spacing w:line="276" w:lineRule="auto"/>
              <w:rPr>
                <w:rFonts w:cs="Times New Roman"/>
                <w:b/>
                <w:bCs/>
                <w:color w:val="000000"/>
                <w:sz w:val="32"/>
                <w:szCs w:val="32"/>
                <w:lang w:bidi="ar-IQ"/>
              </w:rPr>
            </w:pPr>
          </w:p>
        </w:tc>
      </w:tr>
    </w:tbl>
    <w:p w:rsidR="0029726A" w:rsidRDefault="0029726A" w:rsidP="0029726A">
      <w:pPr>
        <w:widowControl w:val="0"/>
        <w:autoSpaceDE w:val="0"/>
        <w:autoSpaceDN w:val="0"/>
        <w:bidi w:val="0"/>
        <w:adjustRightInd w:val="0"/>
        <w:spacing w:line="309" w:lineRule="exact"/>
        <w:ind w:left="-540"/>
        <w:jc w:val="lowKashida"/>
        <w:rPr>
          <w:rFonts w:cs="Times New Roman"/>
          <w:b/>
          <w:bCs/>
          <w:color w:val="1F4E79"/>
          <w:sz w:val="30"/>
          <w:szCs w:val="30"/>
          <w:u w:val="single"/>
          <w:lang w:bidi="ar-IQ"/>
        </w:rPr>
      </w:pPr>
    </w:p>
    <w:p w:rsidR="002C72EF" w:rsidRPr="00E30566" w:rsidRDefault="002C72EF" w:rsidP="0029726A">
      <w:pPr>
        <w:widowControl w:val="0"/>
        <w:autoSpaceDE w:val="0"/>
        <w:autoSpaceDN w:val="0"/>
        <w:bidi w:val="0"/>
        <w:adjustRightInd w:val="0"/>
        <w:spacing w:line="309" w:lineRule="exact"/>
        <w:ind w:left="-540"/>
        <w:jc w:val="lowKashida"/>
        <w:rPr>
          <w:rFonts w:cs="Times New Roman"/>
          <w:b/>
          <w:bCs/>
          <w:color w:val="1F4E79"/>
          <w:sz w:val="34"/>
          <w:szCs w:val="34"/>
          <w:u w:val="single"/>
          <w:rtl/>
          <w:lang w:bidi="ar-IQ"/>
        </w:rPr>
      </w:pPr>
      <w:r w:rsidRPr="00E30566">
        <w:rPr>
          <w:rFonts w:cs="Times New Roman"/>
          <w:b/>
          <w:bCs/>
          <w:color w:val="1F4E79"/>
          <w:sz w:val="30"/>
          <w:szCs w:val="30"/>
          <w:u w:val="single"/>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0231B7">
        <w:trPr>
          <w:trHeight w:val="1602"/>
        </w:trPr>
        <w:tc>
          <w:tcPr>
            <w:tcW w:w="9720" w:type="dxa"/>
            <w:shd w:val="clear" w:color="auto" w:fill="A7BFDE"/>
          </w:tcPr>
          <w:p w:rsidR="002C72EF" w:rsidRPr="00932CE6" w:rsidRDefault="006E2C5E" w:rsidP="006E2C5E">
            <w:pPr>
              <w:tabs>
                <w:tab w:val="left" w:pos="9402"/>
              </w:tabs>
              <w:autoSpaceDE w:val="0"/>
              <w:autoSpaceDN w:val="0"/>
              <w:bidi w:val="0"/>
              <w:adjustRightInd w:val="0"/>
              <w:spacing w:before="240" w:after="200" w:line="276" w:lineRule="auto"/>
              <w:jc w:val="lowKashida"/>
              <w:rPr>
                <w:rFonts w:cs="Times New Roman"/>
                <w:b/>
                <w:bCs/>
                <w:color w:val="000000"/>
                <w:sz w:val="28"/>
                <w:szCs w:val="28"/>
                <w:lang w:bidi="ar-IQ"/>
              </w:rPr>
            </w:pPr>
            <w:r>
              <w:rPr>
                <w:rFonts w:cs="Times New Roman"/>
                <w:color w:val="000000"/>
                <w:sz w:val="28"/>
                <w:szCs w:val="28"/>
                <w:lang w:bidi="ar-IQ"/>
              </w:rPr>
              <w:t xml:space="preserve">    </w:t>
            </w:r>
            <w:r w:rsidRPr="00932CE6">
              <w:rPr>
                <w:rFonts w:cs="Times New Roman"/>
                <w:b/>
                <w:bCs/>
                <w:color w:val="000000"/>
                <w:sz w:val="28"/>
                <w:szCs w:val="28"/>
                <w:lang w:bidi="ar-IQ"/>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C72EF" w:rsidRPr="00FB47B4" w:rsidTr="000231B7">
        <w:trPr>
          <w:trHeight w:val="624"/>
        </w:trPr>
        <w:tc>
          <w:tcPr>
            <w:tcW w:w="4970" w:type="dxa"/>
            <w:tcBorders>
              <w:right w:val="single" w:sz="6" w:space="0" w:color="4F81BD"/>
            </w:tcBorders>
            <w:shd w:val="clear" w:color="auto" w:fill="A7BFDE"/>
            <w:vAlign w:val="center"/>
          </w:tcPr>
          <w:p w:rsidR="002C72EF" w:rsidRPr="00932CE6" w:rsidRDefault="00BD7A28" w:rsidP="000231B7">
            <w:pPr>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Baghdad University</w:t>
            </w:r>
          </w:p>
        </w:tc>
        <w:tc>
          <w:tcPr>
            <w:tcW w:w="4750" w:type="dxa"/>
            <w:tcBorders>
              <w:left w:val="single" w:sz="6" w:space="0" w:color="4F81BD"/>
            </w:tcBorders>
            <w:shd w:val="clear" w:color="auto" w:fill="A7BFDE"/>
          </w:tcPr>
          <w:p w:rsidR="002C72EF" w:rsidRPr="00932CE6" w:rsidRDefault="002C72EF" w:rsidP="000231B7">
            <w:pPr>
              <w:widowControl w:val="0"/>
              <w:autoSpaceDE w:val="0"/>
              <w:autoSpaceDN w:val="0"/>
              <w:bidi w:val="0"/>
              <w:adjustRightInd w:val="0"/>
              <w:spacing w:line="489" w:lineRule="exact"/>
              <w:ind w:left="-38"/>
              <w:rPr>
                <w:rFonts w:cs="Times New Roman"/>
                <w:b/>
                <w:bCs/>
                <w:i/>
                <w:iCs/>
                <w:color w:val="231F20"/>
                <w:sz w:val="28"/>
                <w:szCs w:val="28"/>
                <w:u w:val="single"/>
              </w:rPr>
            </w:pPr>
            <w:r w:rsidRPr="00932CE6">
              <w:rPr>
                <w:rFonts w:cs="Times New Roman"/>
                <w:b/>
                <w:bCs/>
                <w:i/>
                <w:iCs/>
                <w:color w:val="231F20"/>
                <w:sz w:val="28"/>
                <w:szCs w:val="28"/>
                <w:u w:val="single"/>
              </w:rPr>
              <w:t>1. Teaching Institution</w:t>
            </w:r>
          </w:p>
        </w:tc>
      </w:tr>
      <w:tr w:rsidR="002C72EF" w:rsidRPr="00FB47B4" w:rsidTr="000231B7">
        <w:trPr>
          <w:trHeight w:val="624"/>
        </w:trPr>
        <w:tc>
          <w:tcPr>
            <w:tcW w:w="4970" w:type="dxa"/>
            <w:shd w:val="clear" w:color="auto" w:fill="A7BFDE"/>
            <w:vAlign w:val="center"/>
          </w:tcPr>
          <w:p w:rsidR="002C72EF" w:rsidRPr="00932CE6" w:rsidRDefault="00656695" w:rsidP="000231B7">
            <w:pPr>
              <w:tabs>
                <w:tab w:val="num" w:pos="432"/>
              </w:tabs>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Engineering College / Mechanical Department</w:t>
            </w:r>
          </w:p>
        </w:tc>
        <w:tc>
          <w:tcPr>
            <w:tcW w:w="4750" w:type="dxa"/>
            <w:shd w:val="clear" w:color="auto" w:fill="95B3D7" w:themeFill="accent1" w:themeFillTint="99"/>
          </w:tcPr>
          <w:p w:rsidR="002C72EF" w:rsidRPr="00932CE6"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932CE6">
              <w:rPr>
                <w:rFonts w:cs="Times New Roman"/>
                <w:b/>
                <w:bCs/>
                <w:i/>
                <w:iCs/>
                <w:color w:val="231F20"/>
                <w:sz w:val="28"/>
                <w:szCs w:val="28"/>
                <w:u w:val="single"/>
              </w:rPr>
              <w:t>2. University Department/Centre</w:t>
            </w:r>
          </w:p>
        </w:tc>
      </w:tr>
      <w:tr w:rsidR="002C72EF" w:rsidRPr="00FB47B4" w:rsidTr="000231B7">
        <w:trPr>
          <w:trHeight w:val="624"/>
        </w:trPr>
        <w:tc>
          <w:tcPr>
            <w:tcW w:w="4970" w:type="dxa"/>
            <w:tcBorders>
              <w:right w:val="single" w:sz="6" w:space="0" w:color="4F81BD"/>
            </w:tcBorders>
            <w:shd w:val="clear" w:color="auto" w:fill="A7BFDE"/>
            <w:vAlign w:val="center"/>
          </w:tcPr>
          <w:p w:rsidR="002C72EF" w:rsidRPr="00932CE6" w:rsidRDefault="00656695" w:rsidP="00634281">
            <w:pPr>
              <w:autoSpaceDE w:val="0"/>
              <w:autoSpaceDN w:val="0"/>
              <w:bidi w:val="0"/>
              <w:adjustRightInd w:val="0"/>
              <w:jc w:val="center"/>
              <w:rPr>
                <w:rFonts w:cs="Times New Roman"/>
                <w:b/>
                <w:bCs/>
                <w:sz w:val="28"/>
                <w:szCs w:val="28"/>
                <w:lang w:bidi="ar-IQ"/>
              </w:rPr>
            </w:pPr>
            <w:r w:rsidRPr="00932CE6">
              <w:rPr>
                <w:rFonts w:cs="Times New Roman"/>
                <w:b/>
                <w:bCs/>
                <w:sz w:val="28"/>
                <w:szCs w:val="28"/>
                <w:lang w:bidi="ar-IQ"/>
              </w:rPr>
              <w:t>Strength of Materials /</w:t>
            </w:r>
            <w:r w:rsidR="00634281" w:rsidRPr="00932CE6">
              <w:rPr>
                <w:rFonts w:cs="Times New Roman"/>
                <w:b/>
                <w:bCs/>
                <w:sz w:val="28"/>
                <w:szCs w:val="28"/>
                <w:lang w:bidi="ar-IQ"/>
              </w:rPr>
              <w:t xml:space="preserve"> H-MEC 304</w:t>
            </w:r>
          </w:p>
        </w:tc>
        <w:tc>
          <w:tcPr>
            <w:tcW w:w="4750" w:type="dxa"/>
            <w:tcBorders>
              <w:left w:val="single" w:sz="6" w:space="0" w:color="4F81BD"/>
            </w:tcBorders>
            <w:shd w:val="clear" w:color="auto" w:fill="A7BFDE"/>
          </w:tcPr>
          <w:p w:rsidR="002C72EF" w:rsidRPr="00932CE6"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932CE6">
              <w:rPr>
                <w:rFonts w:cs="Times New Roman"/>
                <w:b/>
                <w:bCs/>
                <w:i/>
                <w:iCs/>
                <w:color w:val="231F20"/>
                <w:sz w:val="28"/>
                <w:szCs w:val="28"/>
                <w:u w:val="single"/>
              </w:rPr>
              <w:t>3. Course title/code&amp; Description</w:t>
            </w:r>
          </w:p>
        </w:tc>
      </w:tr>
      <w:tr w:rsidR="002C72EF" w:rsidRPr="00FB47B4" w:rsidTr="000231B7">
        <w:trPr>
          <w:trHeight w:val="624"/>
        </w:trPr>
        <w:tc>
          <w:tcPr>
            <w:tcW w:w="4970" w:type="dxa"/>
            <w:shd w:val="clear" w:color="auto" w:fill="A7BFDE"/>
            <w:vAlign w:val="center"/>
          </w:tcPr>
          <w:p w:rsidR="002C72EF" w:rsidRPr="00932CE6" w:rsidRDefault="00F140FA" w:rsidP="000231B7">
            <w:pPr>
              <w:tabs>
                <w:tab w:val="num" w:pos="432"/>
              </w:tabs>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Third Stage</w:t>
            </w:r>
          </w:p>
        </w:tc>
        <w:tc>
          <w:tcPr>
            <w:tcW w:w="4750" w:type="dxa"/>
            <w:shd w:val="clear" w:color="auto" w:fill="95B3D7" w:themeFill="accent1" w:themeFillTint="99"/>
            <w:vAlign w:val="center"/>
          </w:tcPr>
          <w:p w:rsidR="002C72EF" w:rsidRPr="00932CE6" w:rsidRDefault="002C72EF" w:rsidP="000231B7">
            <w:pPr>
              <w:widowControl w:val="0"/>
              <w:autoSpaceDE w:val="0"/>
              <w:autoSpaceDN w:val="0"/>
              <w:bidi w:val="0"/>
              <w:adjustRightInd w:val="0"/>
              <w:spacing w:line="264" w:lineRule="exact"/>
              <w:ind w:left="-38"/>
              <w:rPr>
                <w:rFonts w:cs="Times New Roman"/>
                <w:b/>
                <w:bCs/>
                <w:i/>
                <w:iCs/>
                <w:color w:val="231F20"/>
                <w:sz w:val="28"/>
                <w:szCs w:val="28"/>
                <w:u w:val="single"/>
              </w:rPr>
            </w:pPr>
            <w:r w:rsidRPr="00932CE6">
              <w:rPr>
                <w:rFonts w:cs="Times New Roman"/>
                <w:b/>
                <w:bCs/>
                <w:i/>
                <w:iCs/>
                <w:color w:val="231F20"/>
                <w:sz w:val="28"/>
                <w:szCs w:val="28"/>
                <w:u w:val="single"/>
              </w:rPr>
              <w:t>4. Programme(s) to which it</w:t>
            </w:r>
            <w:r w:rsidR="00DC6606" w:rsidRPr="00932CE6">
              <w:rPr>
                <w:rFonts w:cs="Times New Roman"/>
                <w:b/>
                <w:bCs/>
                <w:i/>
                <w:iCs/>
                <w:color w:val="231F20"/>
                <w:sz w:val="28"/>
                <w:szCs w:val="28"/>
                <w:u w:val="single"/>
              </w:rPr>
              <w:t xml:space="preserve"> </w:t>
            </w:r>
            <w:r w:rsidRPr="00932CE6">
              <w:rPr>
                <w:rFonts w:cs="Times New Roman"/>
                <w:b/>
                <w:bCs/>
                <w:i/>
                <w:iCs/>
                <w:color w:val="231F20"/>
                <w:sz w:val="28"/>
                <w:szCs w:val="28"/>
                <w:u w:val="single"/>
              </w:rPr>
              <w:t>Contributes</w:t>
            </w:r>
          </w:p>
        </w:tc>
      </w:tr>
      <w:tr w:rsidR="002C72EF" w:rsidRPr="00FB47B4" w:rsidTr="000231B7">
        <w:trPr>
          <w:trHeight w:val="624"/>
        </w:trPr>
        <w:tc>
          <w:tcPr>
            <w:tcW w:w="4970" w:type="dxa"/>
            <w:tcBorders>
              <w:right w:val="single" w:sz="6" w:space="0" w:color="4F81BD"/>
            </w:tcBorders>
            <w:shd w:val="clear" w:color="auto" w:fill="A7BFDE"/>
            <w:vAlign w:val="center"/>
          </w:tcPr>
          <w:p w:rsidR="002C72EF" w:rsidRPr="00932CE6" w:rsidRDefault="00107F88" w:rsidP="00107F88">
            <w:pPr>
              <w:tabs>
                <w:tab w:val="num" w:pos="432"/>
              </w:tabs>
              <w:autoSpaceDE w:val="0"/>
              <w:autoSpaceDN w:val="0"/>
              <w:bidi w:val="0"/>
              <w:adjustRightInd w:val="0"/>
              <w:ind w:left="72"/>
              <w:jc w:val="center"/>
              <w:rPr>
                <w:rFonts w:cs="Times New Roman"/>
                <w:b/>
                <w:bCs/>
                <w:color w:val="000000"/>
                <w:sz w:val="28"/>
                <w:szCs w:val="28"/>
                <w:lang w:bidi="ar-IQ"/>
              </w:rPr>
            </w:pPr>
            <w:r w:rsidRPr="00932CE6">
              <w:rPr>
                <w:rFonts w:cs="Times New Roman"/>
                <w:b/>
                <w:bCs/>
                <w:color w:val="000000"/>
                <w:sz w:val="28"/>
                <w:szCs w:val="28"/>
                <w:lang w:bidi="ar-IQ"/>
              </w:rPr>
              <w:t>Annual</w:t>
            </w:r>
          </w:p>
        </w:tc>
        <w:tc>
          <w:tcPr>
            <w:tcW w:w="4750" w:type="dxa"/>
            <w:tcBorders>
              <w:left w:val="single" w:sz="6" w:space="0" w:color="4F81BD"/>
            </w:tcBorders>
            <w:shd w:val="clear" w:color="auto" w:fill="A7BFDE"/>
          </w:tcPr>
          <w:p w:rsidR="002C72EF" w:rsidRPr="00932CE6"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932CE6">
              <w:rPr>
                <w:rFonts w:cs="Times New Roman"/>
                <w:b/>
                <w:bCs/>
                <w:i/>
                <w:iCs/>
                <w:color w:val="231F20"/>
                <w:sz w:val="28"/>
                <w:szCs w:val="28"/>
                <w:u w:val="single"/>
              </w:rPr>
              <w:t>5. Modes of Attendance offered</w:t>
            </w:r>
          </w:p>
        </w:tc>
      </w:tr>
      <w:tr w:rsidR="002C72EF" w:rsidRPr="00FB47B4" w:rsidTr="000231B7">
        <w:trPr>
          <w:trHeight w:val="470"/>
        </w:trPr>
        <w:tc>
          <w:tcPr>
            <w:tcW w:w="4970" w:type="dxa"/>
            <w:shd w:val="clear" w:color="auto" w:fill="A7BFDE"/>
            <w:vAlign w:val="center"/>
          </w:tcPr>
          <w:p w:rsidR="002C72EF" w:rsidRPr="00932CE6" w:rsidRDefault="00644847" w:rsidP="000231B7">
            <w:pPr>
              <w:tabs>
                <w:tab w:val="num" w:pos="432"/>
              </w:tabs>
              <w:autoSpaceDE w:val="0"/>
              <w:autoSpaceDN w:val="0"/>
              <w:bidi w:val="0"/>
              <w:adjustRightInd w:val="0"/>
              <w:rPr>
                <w:rFonts w:cs="Times New Roman"/>
                <w:b/>
                <w:bCs/>
                <w:color w:val="000000"/>
                <w:sz w:val="28"/>
                <w:szCs w:val="28"/>
                <w:lang w:bidi="ar-IQ"/>
              </w:rPr>
            </w:pPr>
            <w:r w:rsidRPr="00932CE6">
              <w:rPr>
                <w:rFonts w:cs="Times New Roman"/>
                <w:b/>
                <w:bCs/>
                <w:color w:val="000000"/>
                <w:sz w:val="28"/>
                <w:szCs w:val="28"/>
                <w:lang w:bidi="ar-IQ"/>
              </w:rPr>
              <w:t>First and second s</w:t>
            </w:r>
            <w:r w:rsidR="001429AC">
              <w:rPr>
                <w:rFonts w:cs="Times New Roman"/>
                <w:b/>
                <w:bCs/>
                <w:color w:val="000000"/>
                <w:sz w:val="28"/>
                <w:szCs w:val="28"/>
                <w:lang w:bidi="ar-IQ"/>
              </w:rPr>
              <w:t>emesters / 2017 -2018</w:t>
            </w:r>
          </w:p>
        </w:tc>
        <w:tc>
          <w:tcPr>
            <w:tcW w:w="4750" w:type="dxa"/>
            <w:shd w:val="clear" w:color="auto" w:fill="8DB3E2" w:themeFill="text2" w:themeFillTint="66"/>
          </w:tcPr>
          <w:p w:rsidR="002C72EF" w:rsidRPr="00932CE6"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932CE6">
              <w:rPr>
                <w:rFonts w:cs="Times New Roman"/>
                <w:b/>
                <w:bCs/>
                <w:i/>
                <w:iCs/>
                <w:color w:val="231F20"/>
                <w:sz w:val="28"/>
                <w:szCs w:val="28"/>
                <w:u w:val="single"/>
              </w:rPr>
              <w:t>6. Semester/Year</w:t>
            </w:r>
          </w:p>
        </w:tc>
      </w:tr>
      <w:tr w:rsidR="002C72EF" w:rsidRPr="00FB47B4" w:rsidTr="000231B7">
        <w:trPr>
          <w:trHeight w:val="546"/>
        </w:trPr>
        <w:tc>
          <w:tcPr>
            <w:tcW w:w="4970" w:type="dxa"/>
            <w:tcBorders>
              <w:right w:val="single" w:sz="6" w:space="0" w:color="4F81BD"/>
            </w:tcBorders>
            <w:shd w:val="clear" w:color="auto" w:fill="A7BFDE"/>
            <w:vAlign w:val="center"/>
          </w:tcPr>
          <w:p w:rsidR="002C72EF" w:rsidRPr="00932CE6" w:rsidRDefault="00E30566" w:rsidP="000231B7">
            <w:pPr>
              <w:tabs>
                <w:tab w:val="num" w:pos="432"/>
              </w:tabs>
              <w:autoSpaceDE w:val="0"/>
              <w:autoSpaceDN w:val="0"/>
              <w:bidi w:val="0"/>
              <w:adjustRightInd w:val="0"/>
              <w:rPr>
                <w:rFonts w:cs="Times New Roman"/>
                <w:b/>
                <w:bCs/>
                <w:color w:val="000000"/>
                <w:sz w:val="28"/>
                <w:szCs w:val="28"/>
                <w:lang w:bidi="ar-IQ"/>
              </w:rPr>
            </w:pPr>
            <w:r w:rsidRPr="00932CE6">
              <w:rPr>
                <w:rFonts w:cs="Times New Roman"/>
                <w:b/>
                <w:bCs/>
                <w:color w:val="000000"/>
                <w:sz w:val="28"/>
                <w:szCs w:val="28"/>
                <w:lang w:bidi="ar-IQ"/>
              </w:rPr>
              <w:t>Ninety hours for year.</w:t>
            </w:r>
          </w:p>
        </w:tc>
        <w:tc>
          <w:tcPr>
            <w:tcW w:w="4750" w:type="dxa"/>
            <w:tcBorders>
              <w:left w:val="single" w:sz="6" w:space="0" w:color="4F81BD"/>
            </w:tcBorders>
            <w:shd w:val="clear" w:color="auto" w:fill="A7BFDE"/>
          </w:tcPr>
          <w:p w:rsidR="002C72EF" w:rsidRPr="00932CE6" w:rsidRDefault="002C72EF" w:rsidP="000231B7">
            <w:pPr>
              <w:widowControl w:val="0"/>
              <w:autoSpaceDE w:val="0"/>
              <w:autoSpaceDN w:val="0"/>
              <w:bidi w:val="0"/>
              <w:adjustRightInd w:val="0"/>
              <w:spacing w:line="583" w:lineRule="exact"/>
              <w:ind w:left="-38"/>
              <w:rPr>
                <w:rFonts w:cs="Times New Roman"/>
                <w:b/>
                <w:bCs/>
                <w:i/>
                <w:iCs/>
                <w:color w:val="231F20"/>
                <w:sz w:val="28"/>
                <w:szCs w:val="28"/>
                <w:u w:val="single"/>
              </w:rPr>
            </w:pPr>
            <w:r w:rsidRPr="00932CE6">
              <w:rPr>
                <w:rFonts w:cs="Times New Roman"/>
                <w:b/>
                <w:bCs/>
                <w:i/>
                <w:iCs/>
                <w:color w:val="231F20"/>
                <w:sz w:val="28"/>
                <w:szCs w:val="28"/>
                <w:u w:val="single"/>
              </w:rPr>
              <w:t>7. Number of hours tuition (total)</w:t>
            </w:r>
          </w:p>
        </w:tc>
      </w:tr>
      <w:tr w:rsidR="002C72EF" w:rsidRPr="00FB47B4" w:rsidTr="000231B7">
        <w:trPr>
          <w:trHeight w:val="624"/>
        </w:trPr>
        <w:tc>
          <w:tcPr>
            <w:tcW w:w="4970" w:type="dxa"/>
            <w:shd w:val="clear" w:color="auto" w:fill="A7BFDE"/>
            <w:vAlign w:val="center"/>
          </w:tcPr>
          <w:p w:rsidR="002C72EF" w:rsidRPr="00932CE6" w:rsidRDefault="00083EAA" w:rsidP="000231B7">
            <w:pPr>
              <w:autoSpaceDE w:val="0"/>
              <w:autoSpaceDN w:val="0"/>
              <w:bidi w:val="0"/>
              <w:adjustRightInd w:val="0"/>
              <w:rPr>
                <w:rFonts w:cs="Times New Roman"/>
                <w:b/>
                <w:bCs/>
                <w:color w:val="000000"/>
                <w:sz w:val="28"/>
                <w:szCs w:val="28"/>
                <w:lang w:bidi="ar-IQ"/>
              </w:rPr>
            </w:pPr>
            <w:r>
              <w:rPr>
                <w:rFonts w:cs="Times New Roman"/>
                <w:b/>
                <w:bCs/>
                <w:color w:val="000000"/>
                <w:sz w:val="28"/>
                <w:szCs w:val="28"/>
                <w:lang w:bidi="ar-IQ"/>
              </w:rPr>
              <w:t>15/10/2017</w:t>
            </w:r>
          </w:p>
        </w:tc>
        <w:tc>
          <w:tcPr>
            <w:tcW w:w="4750" w:type="dxa"/>
            <w:shd w:val="clear" w:color="auto" w:fill="95B3D7" w:themeFill="accent1" w:themeFillTint="99"/>
            <w:vAlign w:val="center"/>
          </w:tcPr>
          <w:p w:rsidR="002C72EF" w:rsidRPr="00932CE6" w:rsidRDefault="002C72EF" w:rsidP="000231B7">
            <w:pPr>
              <w:autoSpaceDE w:val="0"/>
              <w:autoSpaceDN w:val="0"/>
              <w:adjustRightInd w:val="0"/>
              <w:ind w:left="72"/>
              <w:jc w:val="right"/>
              <w:rPr>
                <w:rFonts w:cs="Times New Roman"/>
                <w:b/>
                <w:bCs/>
                <w:i/>
                <w:iCs/>
                <w:color w:val="000000"/>
                <w:sz w:val="28"/>
                <w:szCs w:val="28"/>
                <w:u w:val="single"/>
                <w:rtl/>
                <w:lang w:bidi="ar-IQ"/>
              </w:rPr>
            </w:pPr>
            <w:r w:rsidRPr="00932CE6">
              <w:rPr>
                <w:rFonts w:cs="Times New Roman"/>
                <w:b/>
                <w:bCs/>
                <w:i/>
                <w:iCs/>
                <w:color w:val="231F20"/>
                <w:sz w:val="28"/>
                <w:szCs w:val="28"/>
                <w:u w:val="single"/>
                <w:shd w:val="clear" w:color="auto" w:fill="95B3D7" w:themeFill="accent1" w:themeFillTint="99"/>
              </w:rPr>
              <w:t>8. Date of production/revision of  this specificatio</w:t>
            </w:r>
            <w:r w:rsidRPr="00932CE6">
              <w:rPr>
                <w:rFonts w:cs="Times New Roman"/>
                <w:b/>
                <w:bCs/>
                <w:i/>
                <w:iCs/>
                <w:color w:val="231F20"/>
                <w:sz w:val="28"/>
                <w:szCs w:val="28"/>
                <w:u w:val="single"/>
              </w:rPr>
              <w:t>n</w:t>
            </w:r>
          </w:p>
        </w:tc>
      </w:tr>
      <w:tr w:rsidR="002C72EF" w:rsidRPr="00FB47B4" w:rsidTr="000231B7">
        <w:trPr>
          <w:trHeight w:val="504"/>
        </w:trPr>
        <w:tc>
          <w:tcPr>
            <w:tcW w:w="9720" w:type="dxa"/>
            <w:gridSpan w:val="2"/>
            <w:shd w:val="clear" w:color="auto" w:fill="A7BFDE"/>
            <w:vAlign w:val="center"/>
          </w:tcPr>
          <w:p w:rsidR="002C72EF" w:rsidRPr="00932CE6" w:rsidRDefault="002C72EF" w:rsidP="000231B7">
            <w:pPr>
              <w:autoSpaceDE w:val="0"/>
              <w:autoSpaceDN w:val="0"/>
              <w:adjustRightInd w:val="0"/>
              <w:jc w:val="right"/>
              <w:rPr>
                <w:rFonts w:cs="Times New Roman"/>
                <w:b/>
                <w:bCs/>
                <w:i/>
                <w:iCs/>
                <w:color w:val="000000"/>
                <w:sz w:val="28"/>
                <w:szCs w:val="28"/>
                <w:u w:val="single"/>
                <w:rtl/>
                <w:lang w:bidi="ar-IQ"/>
              </w:rPr>
            </w:pPr>
            <w:r w:rsidRPr="00932CE6">
              <w:rPr>
                <w:rFonts w:cs="Times New Roman"/>
                <w:b/>
                <w:bCs/>
                <w:i/>
                <w:iCs/>
                <w:color w:val="231F20"/>
                <w:sz w:val="28"/>
                <w:szCs w:val="28"/>
                <w:u w:val="single"/>
              </w:rPr>
              <w:t>9. Aims of the Course</w:t>
            </w:r>
          </w:p>
        </w:tc>
      </w:tr>
      <w:tr w:rsidR="002C72EF" w:rsidRPr="009F395E" w:rsidTr="000231B7">
        <w:trPr>
          <w:trHeight w:val="265"/>
        </w:trPr>
        <w:tc>
          <w:tcPr>
            <w:tcW w:w="9720" w:type="dxa"/>
            <w:gridSpan w:val="2"/>
            <w:shd w:val="clear" w:color="auto" w:fill="A7BFDE"/>
            <w:vAlign w:val="center"/>
          </w:tcPr>
          <w:p w:rsidR="002C72EF" w:rsidRPr="00932CE6" w:rsidRDefault="007D52E2" w:rsidP="007D52E2">
            <w:pPr>
              <w:autoSpaceDE w:val="0"/>
              <w:autoSpaceDN w:val="0"/>
              <w:bidi w:val="0"/>
              <w:adjustRightInd w:val="0"/>
              <w:ind w:left="82" w:firstLine="278"/>
              <w:jc w:val="both"/>
              <w:rPr>
                <w:rFonts w:cs="Times New Roman"/>
                <w:b/>
                <w:bCs/>
                <w:color w:val="000000"/>
                <w:sz w:val="28"/>
                <w:szCs w:val="28"/>
                <w:lang w:bidi="ar-IQ"/>
              </w:rPr>
            </w:pPr>
            <w:r w:rsidRPr="00932CE6">
              <w:rPr>
                <w:rFonts w:cs="Times New Roman"/>
                <w:b/>
                <w:bCs/>
                <w:color w:val="000000"/>
                <w:sz w:val="28"/>
                <w:szCs w:val="28"/>
                <w:lang w:bidi="ar-IQ"/>
              </w:rPr>
              <w:t xml:space="preserve">   The students is studying  the mechanics of materials of the behavior of solid bodies under load. The way in which they react to applied forces, the deflections resulting and the stresses and strains set up within the bodies, are all considered in an attempt to provide sufficient knowledge to enable any </w:t>
            </w:r>
            <w:r w:rsidRPr="00932CE6">
              <w:rPr>
                <w:rFonts w:cs="Times New Roman"/>
                <w:b/>
                <w:bCs/>
                <w:color w:val="000000"/>
                <w:sz w:val="28"/>
                <w:szCs w:val="28"/>
                <w:lang w:bidi="ar-IQ"/>
              </w:rPr>
              <w:lastRenderedPageBreak/>
              <w:t xml:space="preserve">component to be designed such that it will not fail within its service life. The students is investigating the simple and complex stresses of different bodies in the elastic limit. </w:t>
            </w:r>
          </w:p>
          <w:p w:rsidR="008240ED" w:rsidRDefault="008240ED" w:rsidP="007D52E2">
            <w:pPr>
              <w:autoSpaceDE w:val="0"/>
              <w:autoSpaceDN w:val="0"/>
              <w:bidi w:val="0"/>
              <w:adjustRightInd w:val="0"/>
              <w:rPr>
                <w:rFonts w:cs="Times New Roman"/>
                <w:b/>
                <w:bCs/>
                <w:color w:val="000000"/>
                <w:sz w:val="24"/>
                <w:szCs w:val="24"/>
                <w:lang w:bidi="ar-IQ"/>
              </w:rPr>
            </w:pPr>
          </w:p>
          <w:p w:rsidR="00083EAA" w:rsidRPr="00932CE6" w:rsidRDefault="00083EAA" w:rsidP="00083EAA">
            <w:pPr>
              <w:autoSpaceDE w:val="0"/>
              <w:autoSpaceDN w:val="0"/>
              <w:bidi w:val="0"/>
              <w:adjustRightInd w:val="0"/>
              <w:rPr>
                <w:rFonts w:cs="Times New Roman"/>
                <w:b/>
                <w:bCs/>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FB47B4" w:rsidTr="000231B7">
        <w:trPr>
          <w:trHeight w:val="511"/>
        </w:trPr>
        <w:tc>
          <w:tcPr>
            <w:tcW w:w="9720" w:type="dxa"/>
            <w:shd w:val="clear" w:color="auto" w:fill="A7BFDE"/>
            <w:vAlign w:val="center"/>
          </w:tcPr>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648AA" w:rsidRPr="009648AA" w:rsidTr="009648A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48AA" w:rsidRPr="009648AA" w:rsidRDefault="009648AA" w:rsidP="009648AA">
                  <w:pPr>
                    <w:autoSpaceDE w:val="0"/>
                    <w:autoSpaceDN w:val="0"/>
                    <w:adjustRightInd w:val="0"/>
                    <w:ind w:left="360"/>
                    <w:jc w:val="right"/>
                    <w:rPr>
                      <w:rFonts w:cs="Times New Roman"/>
                      <w:b/>
                      <w:bCs/>
                      <w:i/>
                      <w:iCs/>
                      <w:color w:val="000000"/>
                      <w:sz w:val="28"/>
                      <w:szCs w:val="28"/>
                      <w:u w:val="single"/>
                      <w:lang w:bidi="ar-IQ"/>
                    </w:rPr>
                  </w:pPr>
                  <w:r w:rsidRPr="009648AA">
                    <w:rPr>
                      <w:rFonts w:cs="Times New Roman"/>
                      <w:b/>
                      <w:bCs/>
                      <w:i/>
                      <w:iCs/>
                      <w:color w:val="000000"/>
                      <w:sz w:val="28"/>
                      <w:szCs w:val="28"/>
                      <w:u w:val="single"/>
                      <w:lang w:bidi="ar-IQ"/>
                    </w:rPr>
                    <w:t xml:space="preserve">10·  Learning Outcomes </w:t>
                  </w:r>
                </w:p>
              </w:tc>
            </w:tr>
            <w:tr w:rsidR="009648AA" w:rsidRPr="009648AA" w:rsidTr="009648AA">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648AA" w:rsidRPr="009648AA" w:rsidRDefault="009648AA" w:rsidP="009648AA">
                  <w:pPr>
                    <w:autoSpaceDE w:val="0"/>
                    <w:autoSpaceDN w:val="0"/>
                    <w:adjustRightInd w:val="0"/>
                    <w:ind w:left="360"/>
                    <w:jc w:val="right"/>
                    <w:rPr>
                      <w:rFonts w:cs="Times New Roman"/>
                      <w:b/>
                      <w:bCs/>
                      <w:i/>
                      <w:iCs/>
                      <w:color w:val="000000"/>
                      <w:sz w:val="28"/>
                      <w:szCs w:val="28"/>
                      <w:u w:val="single"/>
                      <w:rtl/>
                    </w:rPr>
                  </w:pPr>
                  <w:r w:rsidRPr="009648AA">
                    <w:rPr>
                      <w:rFonts w:cs="Times New Roman"/>
                      <w:b/>
                      <w:bCs/>
                      <w:i/>
                      <w:iCs/>
                      <w:color w:val="000000"/>
                      <w:sz w:val="28"/>
                      <w:szCs w:val="28"/>
                      <w:u w:val="single"/>
                      <w:lang w:bidi="ar-IQ"/>
                    </w:rPr>
                    <w:t>At the end of the class, the student will be able to:</w:t>
                  </w:r>
                </w:p>
                <w:p w:rsidR="009648AA" w:rsidRPr="00A4501A" w:rsidRDefault="00467689" w:rsidP="00A4501A">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rPr>
                    <w:t>a.</w:t>
                  </w:r>
                  <w:r w:rsidR="00905B65">
                    <w:rPr>
                      <w:rFonts w:cs="Times New Roman"/>
                      <w:b/>
                      <w:bCs/>
                      <w:color w:val="000000"/>
                      <w:sz w:val="28"/>
                      <w:szCs w:val="28"/>
                    </w:rPr>
                    <w:t xml:space="preserve"> Expansion of introductory on simple stress and strain to includ</w:t>
                  </w:r>
                  <w:r w:rsidR="00A4501A">
                    <w:rPr>
                      <w:rFonts w:cs="Times New Roman"/>
                      <w:b/>
                      <w:bCs/>
                      <w:color w:val="000000"/>
                      <w:sz w:val="28"/>
                      <w:szCs w:val="28"/>
                    </w:rPr>
                    <w:t>e a wider coverage of materials</w:t>
                  </w:r>
                  <w:r w:rsidR="00A4501A">
                    <w:rPr>
                      <w:rFonts w:cs="Times New Roman"/>
                      <w:b/>
                      <w:bCs/>
                      <w:color w:val="000000"/>
                      <w:sz w:val="28"/>
                      <w:szCs w:val="28"/>
                      <w:lang w:bidi="ar-IQ"/>
                    </w:rPr>
                    <w:t>, the application of Poisson's ratio effects to two dimensional stress systems and the expansion of partially constrained bars.</w:t>
                  </w:r>
                </w:p>
                <w:p w:rsidR="00905B65" w:rsidRDefault="00905B65" w:rsidP="00A4501A">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rPr>
                    <w:t xml:space="preserve">b. </w:t>
                  </w:r>
                  <w:r w:rsidR="00EA7A32">
                    <w:rPr>
                      <w:rFonts w:cs="Times New Roman"/>
                      <w:b/>
                      <w:bCs/>
                      <w:color w:val="000000"/>
                      <w:sz w:val="28"/>
                      <w:szCs w:val="28"/>
                    </w:rPr>
                    <w:t>Derivation of equation of shear stress distribution in flange of beams subjected to bending.</w:t>
                  </w:r>
                </w:p>
                <w:p w:rsidR="00A4501A" w:rsidRDefault="00A4501A" w:rsidP="00A4501A">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c.</w:t>
                  </w:r>
                  <w:r w:rsidR="00191C0D">
                    <w:rPr>
                      <w:rFonts w:cs="Times New Roman"/>
                      <w:b/>
                      <w:bCs/>
                      <w:color w:val="000000"/>
                      <w:sz w:val="28"/>
                      <w:szCs w:val="28"/>
                      <w:lang w:bidi="ar-IQ"/>
                    </w:rPr>
                    <w:t xml:space="preserve"> </w:t>
                  </w:r>
                  <w:r w:rsidR="00E965B7">
                    <w:rPr>
                      <w:rFonts w:cs="Times New Roman"/>
                      <w:b/>
                      <w:bCs/>
                      <w:color w:val="000000"/>
                      <w:sz w:val="28"/>
                      <w:szCs w:val="28"/>
                      <w:lang w:bidi="ar-IQ"/>
                    </w:rPr>
                    <w:t>Deflection of beams with and without temperature effects.</w:t>
                  </w:r>
                </w:p>
                <w:p w:rsidR="00EA7A32" w:rsidRDefault="00E965B7" w:rsidP="00EA7A32">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 xml:space="preserve">d. </w:t>
                  </w:r>
                  <w:r w:rsidR="00EA7A32" w:rsidRPr="00EA7A32">
                    <w:rPr>
                      <w:rFonts w:cs="Times New Roman"/>
                      <w:b/>
                      <w:bCs/>
                      <w:color w:val="000000"/>
                      <w:sz w:val="28"/>
                      <w:szCs w:val="28"/>
                    </w:rPr>
                    <w:t xml:space="preserve"> </w:t>
                  </w:r>
                  <w:r w:rsidR="00EA7A32" w:rsidRPr="00EA7A32">
                    <w:rPr>
                      <w:rFonts w:cs="Times New Roman"/>
                      <w:b/>
                      <w:bCs/>
                      <w:color w:val="000000"/>
                      <w:sz w:val="28"/>
                      <w:szCs w:val="28"/>
                      <w:lang w:bidi="ar-IQ"/>
                    </w:rPr>
                    <w:t>Limitation of the simple bending theory as related to the assumptions used in its derivation.</w:t>
                  </w:r>
                </w:p>
                <w:p w:rsidR="00EA7A32" w:rsidRDefault="00EA7A32" w:rsidP="00EA7A32">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 xml:space="preserve">e. </w:t>
                  </w:r>
                  <w:r w:rsidR="00396174">
                    <w:rPr>
                      <w:rFonts w:cs="Times New Roman"/>
                      <w:b/>
                      <w:bCs/>
                      <w:color w:val="000000"/>
                      <w:sz w:val="28"/>
                      <w:szCs w:val="28"/>
                      <w:lang w:bidi="ar-IQ"/>
                    </w:rPr>
                    <w:t>Application of "unit-load" method for slopes or angular rotations of beams.</w:t>
                  </w:r>
                </w:p>
                <w:p w:rsidR="004F5E85" w:rsidRDefault="004F5E85" w:rsidP="004F5E85">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f. Alternative representations of strain distribution at a point – Cartesian and polar plots.</w:t>
                  </w:r>
                </w:p>
                <w:p w:rsidR="004F5E85" w:rsidRDefault="004F5E85" w:rsidP="004F5E85">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 xml:space="preserve">g. </w:t>
                  </w:r>
                  <w:r w:rsidR="001B419E">
                    <w:rPr>
                      <w:rFonts w:cs="Times New Roman"/>
                      <w:b/>
                      <w:bCs/>
                      <w:color w:val="000000"/>
                      <w:sz w:val="28"/>
                      <w:szCs w:val="28"/>
                      <w:lang w:bidi="ar-IQ"/>
                    </w:rPr>
                    <w:t>Limitations of failure theories; effect of stress concentrations; safety factors; modes of failure.</w:t>
                  </w:r>
                </w:p>
                <w:p w:rsidR="001B419E" w:rsidRDefault="001B419E" w:rsidP="001B419E">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 xml:space="preserve">h. </w:t>
                  </w:r>
                  <w:r w:rsidR="008E6E06">
                    <w:rPr>
                      <w:rFonts w:cs="Times New Roman"/>
                      <w:b/>
                      <w:bCs/>
                      <w:color w:val="000000"/>
                      <w:sz w:val="28"/>
                      <w:szCs w:val="28"/>
                      <w:lang w:bidi="ar-IQ"/>
                    </w:rPr>
                    <w:t>Applications of power transmitted by shafts; combined stress systems – bending and torsion.</w:t>
                  </w:r>
                </w:p>
                <w:p w:rsidR="009648AA" w:rsidRPr="00083EAA" w:rsidRDefault="00083EAA" w:rsidP="00083EAA">
                  <w:pPr>
                    <w:autoSpaceDE w:val="0"/>
                    <w:autoSpaceDN w:val="0"/>
                    <w:bidi w:val="0"/>
                    <w:adjustRightInd w:val="0"/>
                    <w:jc w:val="both"/>
                    <w:rPr>
                      <w:rFonts w:cs="Times New Roman"/>
                      <w:b/>
                      <w:bCs/>
                      <w:color w:val="000000"/>
                      <w:sz w:val="28"/>
                      <w:szCs w:val="28"/>
                      <w:lang w:bidi="ar-IQ"/>
                    </w:rPr>
                  </w:pPr>
                  <w:r>
                    <w:rPr>
                      <w:rFonts w:cs="Times New Roman"/>
                      <w:b/>
                      <w:bCs/>
                      <w:color w:val="000000"/>
                      <w:sz w:val="28"/>
                      <w:szCs w:val="28"/>
                      <w:lang w:bidi="ar-IQ"/>
                    </w:rPr>
                    <w:t>i. Studying thin rotation rings, thin and thick cylinders.</w:t>
                  </w:r>
                </w:p>
                <w:p w:rsidR="009648AA" w:rsidRPr="00083EAA" w:rsidRDefault="009648AA" w:rsidP="00083EAA">
                  <w:pPr>
                    <w:autoSpaceDE w:val="0"/>
                    <w:autoSpaceDN w:val="0"/>
                    <w:adjustRightInd w:val="0"/>
                    <w:rPr>
                      <w:rFonts w:cs="Times New Roman"/>
                      <w:b/>
                      <w:bCs/>
                      <w:i/>
                      <w:iCs/>
                      <w:color w:val="000000"/>
                      <w:sz w:val="28"/>
                      <w:szCs w:val="28"/>
                      <w:u w:val="single"/>
                      <w:lang w:bidi="ar-IQ"/>
                    </w:rPr>
                  </w:pPr>
                </w:p>
              </w:tc>
            </w:tr>
          </w:tbl>
          <w:p w:rsidR="002C72EF" w:rsidRPr="009648AA" w:rsidRDefault="002C72EF" w:rsidP="009648AA">
            <w:pPr>
              <w:autoSpaceDE w:val="0"/>
              <w:autoSpaceDN w:val="0"/>
              <w:adjustRightInd w:val="0"/>
              <w:ind w:left="360"/>
              <w:jc w:val="right"/>
              <w:rPr>
                <w:rFonts w:cs="Times New Roman"/>
                <w:b/>
                <w:bCs/>
                <w:i/>
                <w:iCs/>
                <w:color w:val="000000"/>
                <w:sz w:val="28"/>
                <w:szCs w:val="28"/>
                <w:u w:val="single"/>
                <w:rtl/>
                <w:lang w:bidi="ar-IQ"/>
              </w:rPr>
            </w:pPr>
          </w:p>
        </w:tc>
      </w:tr>
      <w:tr w:rsidR="002C72EF" w:rsidRPr="00FB47B4" w:rsidTr="000231B7">
        <w:trPr>
          <w:trHeight w:val="624"/>
        </w:trPr>
        <w:tc>
          <w:tcPr>
            <w:tcW w:w="9720" w:type="dxa"/>
            <w:shd w:val="clear" w:color="auto" w:fill="A7BFDE"/>
            <w:vAlign w:val="center"/>
          </w:tcPr>
          <w:p w:rsidR="00F453B9" w:rsidRDefault="00F453B9" w:rsidP="00F453B9">
            <w:pPr>
              <w:autoSpaceDE w:val="0"/>
              <w:autoSpaceDN w:val="0"/>
              <w:bidi w:val="0"/>
              <w:adjustRightInd w:val="0"/>
              <w:rPr>
                <w:rFonts w:cs="Times New Roman"/>
                <w:b/>
                <w:bCs/>
                <w:color w:val="000000"/>
                <w:sz w:val="28"/>
                <w:szCs w:val="28"/>
                <w:lang w:bidi="ar-IQ"/>
              </w:rPr>
            </w:pPr>
            <w:r w:rsidRPr="00F453B9">
              <w:rPr>
                <w:rFonts w:cs="Times New Roman"/>
                <w:b/>
                <w:bCs/>
                <w:i/>
                <w:iCs/>
                <w:color w:val="000000"/>
                <w:sz w:val="28"/>
                <w:szCs w:val="28"/>
                <w:u w:val="single"/>
                <w:lang w:bidi="ar-IQ"/>
              </w:rPr>
              <w:t>11.Teaching and Learning Methods</w:t>
            </w:r>
          </w:p>
          <w:p w:rsidR="00083EAA" w:rsidRDefault="00083EAA" w:rsidP="00467689">
            <w:pPr>
              <w:autoSpaceDE w:val="0"/>
              <w:autoSpaceDN w:val="0"/>
              <w:bidi w:val="0"/>
              <w:adjustRightInd w:val="0"/>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a</w:t>
            </w:r>
            <w:r w:rsidR="00467689">
              <w:rPr>
                <w:rFonts w:asciiTheme="majorBidi" w:hAnsiTheme="majorBidi" w:cstheme="majorBidi"/>
                <w:b/>
                <w:bCs/>
                <w:color w:val="000000"/>
                <w:sz w:val="28"/>
                <w:szCs w:val="28"/>
                <w:lang w:bidi="ar-IQ"/>
              </w:rPr>
              <w:t xml:space="preserve">. </w:t>
            </w:r>
            <w:r>
              <w:rPr>
                <w:rFonts w:asciiTheme="majorBidi" w:hAnsiTheme="majorBidi" w:cstheme="majorBidi"/>
                <w:b/>
                <w:bCs/>
                <w:color w:val="000000"/>
                <w:sz w:val="28"/>
                <w:szCs w:val="28"/>
                <w:lang w:bidi="ar-IQ"/>
              </w:rPr>
              <w:t xml:space="preserve">Discussion  and explain </w:t>
            </w:r>
            <w:r w:rsidR="00594BFE" w:rsidRPr="00932CE6">
              <w:rPr>
                <w:rFonts w:asciiTheme="majorBidi" w:hAnsiTheme="majorBidi" w:cstheme="majorBidi"/>
                <w:b/>
                <w:bCs/>
                <w:color w:val="000000"/>
                <w:sz w:val="28"/>
                <w:szCs w:val="28"/>
                <w:lang w:bidi="ar-IQ"/>
              </w:rPr>
              <w:t xml:space="preserve"> example</w:t>
            </w:r>
            <w:r>
              <w:rPr>
                <w:rFonts w:asciiTheme="majorBidi" w:hAnsiTheme="majorBidi" w:cstheme="majorBidi"/>
                <w:b/>
                <w:bCs/>
                <w:color w:val="000000"/>
                <w:sz w:val="28"/>
                <w:szCs w:val="28"/>
                <w:lang w:bidi="ar-IQ"/>
              </w:rPr>
              <w:t xml:space="preserve">s and problems. </w:t>
            </w:r>
          </w:p>
          <w:p w:rsidR="00594BFE" w:rsidRPr="00932CE6" w:rsidRDefault="00083EAA" w:rsidP="00083EAA">
            <w:pPr>
              <w:autoSpaceDE w:val="0"/>
              <w:autoSpaceDN w:val="0"/>
              <w:bidi w:val="0"/>
              <w:adjustRightInd w:val="0"/>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b. E</w:t>
            </w:r>
            <w:r w:rsidR="0087733F" w:rsidRPr="00932CE6">
              <w:rPr>
                <w:rFonts w:asciiTheme="majorBidi" w:hAnsiTheme="majorBidi" w:cstheme="majorBidi"/>
                <w:b/>
                <w:bCs/>
                <w:color w:val="000000"/>
                <w:sz w:val="28"/>
                <w:szCs w:val="28"/>
                <w:lang w:bidi="ar-IQ"/>
              </w:rPr>
              <w:t>ducational films video seminar concerning for the subject.</w:t>
            </w:r>
            <w:r w:rsidR="00594BFE" w:rsidRPr="00932CE6">
              <w:rPr>
                <w:rFonts w:asciiTheme="majorBidi" w:hAnsiTheme="majorBidi" w:cstheme="majorBidi"/>
                <w:b/>
                <w:bCs/>
                <w:color w:val="000000"/>
                <w:sz w:val="28"/>
                <w:szCs w:val="28"/>
                <w:lang w:bidi="ar-IQ"/>
              </w:rPr>
              <w:t xml:space="preserve"> </w:t>
            </w:r>
          </w:p>
          <w:p w:rsidR="002C72EF" w:rsidRPr="00D64113" w:rsidRDefault="002C72EF" w:rsidP="00BC1E59">
            <w:pPr>
              <w:autoSpaceDE w:val="0"/>
              <w:autoSpaceDN w:val="0"/>
              <w:bidi w:val="0"/>
              <w:adjustRightInd w:val="0"/>
              <w:ind w:left="466"/>
              <w:rPr>
                <w:rFonts w:cs="Times New Roman"/>
                <w:color w:val="000000"/>
                <w:sz w:val="28"/>
                <w:szCs w:val="28"/>
                <w:lang w:bidi="ar-IQ"/>
              </w:rPr>
            </w:pPr>
          </w:p>
        </w:tc>
      </w:tr>
      <w:tr w:rsidR="002C72EF" w:rsidRPr="00FB47B4" w:rsidTr="000231B7">
        <w:trPr>
          <w:trHeight w:val="478"/>
        </w:trPr>
        <w:tc>
          <w:tcPr>
            <w:tcW w:w="9720" w:type="dxa"/>
            <w:shd w:val="clear" w:color="auto" w:fill="A7BFDE"/>
            <w:vAlign w:val="center"/>
          </w:tcPr>
          <w:p w:rsidR="002C72EF" w:rsidRDefault="002C72EF" w:rsidP="000231B7">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6F73FC" w:rsidRPr="00995D4A" w:rsidRDefault="006F73FC" w:rsidP="000231B7">
            <w:pPr>
              <w:autoSpaceDE w:val="0"/>
              <w:autoSpaceDN w:val="0"/>
              <w:adjustRightInd w:val="0"/>
              <w:ind w:left="360"/>
              <w:jc w:val="right"/>
              <w:rPr>
                <w:rFonts w:cs="Times New Roman"/>
                <w:b/>
                <w:bCs/>
                <w:i/>
                <w:iCs/>
                <w:color w:val="000000"/>
                <w:sz w:val="28"/>
                <w:szCs w:val="28"/>
                <w:u w:val="single"/>
                <w:lang w:bidi="ar-IQ"/>
              </w:rPr>
            </w:pP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715"/>
              <w:gridCol w:w="4033"/>
            </w:tblGrid>
            <w:tr w:rsidR="006F73FC" w:rsidRPr="006F73FC" w:rsidTr="00857A9B">
              <w:tc>
                <w:tcPr>
                  <w:tcW w:w="4715"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 xml:space="preserve">Comprehensive Course Exam. </w:t>
                  </w:r>
                </w:p>
              </w:tc>
              <w:tc>
                <w:tcPr>
                  <w:tcW w:w="4033" w:type="dxa"/>
                  <w:hideMark/>
                </w:tcPr>
                <w:p w:rsidR="00B7731F" w:rsidRPr="00932CE6" w:rsidRDefault="007B0721"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12</w:t>
                  </w:r>
                  <w:r w:rsidR="006F73FC" w:rsidRPr="00932CE6">
                    <w:rPr>
                      <w:rFonts w:cs="Times New Roman"/>
                      <w:b/>
                      <w:bCs/>
                      <w:color w:val="000000"/>
                      <w:sz w:val="28"/>
                      <w:szCs w:val="28"/>
                      <w:lang w:bidi="ar-IQ"/>
                    </w:rPr>
                    <w:t>%</w:t>
                  </w:r>
                </w:p>
              </w:tc>
            </w:tr>
            <w:tr w:rsidR="006F73FC" w:rsidRPr="006F73FC" w:rsidTr="00857A9B">
              <w:tc>
                <w:tcPr>
                  <w:tcW w:w="4715"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 xml:space="preserve">Quizzes and </w:t>
                  </w:r>
                  <w:r w:rsidR="00083EAA" w:rsidRPr="00932CE6">
                    <w:rPr>
                      <w:rFonts w:cs="Times New Roman"/>
                      <w:b/>
                      <w:bCs/>
                      <w:color w:val="000000"/>
                      <w:sz w:val="28"/>
                      <w:szCs w:val="28"/>
                      <w:lang w:bidi="ar-IQ"/>
                    </w:rPr>
                    <w:t>Home works</w:t>
                  </w:r>
                </w:p>
              </w:tc>
              <w:tc>
                <w:tcPr>
                  <w:tcW w:w="4033" w:type="dxa"/>
                  <w:hideMark/>
                </w:tcPr>
                <w:p w:rsidR="00B7731F" w:rsidRPr="00932CE6" w:rsidRDefault="007B0721"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18</w:t>
                  </w:r>
                  <w:r w:rsidR="006F73FC" w:rsidRPr="00932CE6">
                    <w:rPr>
                      <w:rFonts w:cs="Times New Roman"/>
                      <w:b/>
                      <w:bCs/>
                      <w:color w:val="000000"/>
                      <w:sz w:val="28"/>
                      <w:szCs w:val="28"/>
                      <w:lang w:bidi="ar-IQ"/>
                    </w:rPr>
                    <w:t>%</w:t>
                  </w:r>
                </w:p>
              </w:tc>
            </w:tr>
            <w:tr w:rsidR="006F73FC" w:rsidRPr="006F73FC" w:rsidTr="00857A9B">
              <w:tc>
                <w:tcPr>
                  <w:tcW w:w="4715"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Final Course Exam.</w:t>
                  </w:r>
                </w:p>
              </w:tc>
              <w:tc>
                <w:tcPr>
                  <w:tcW w:w="4033"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70%</w:t>
                  </w:r>
                </w:p>
              </w:tc>
            </w:tr>
            <w:tr w:rsidR="006F73FC" w:rsidRPr="006F73FC" w:rsidTr="00857A9B">
              <w:tc>
                <w:tcPr>
                  <w:tcW w:w="4715"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Total</w:t>
                  </w:r>
                </w:p>
              </w:tc>
              <w:tc>
                <w:tcPr>
                  <w:tcW w:w="4033" w:type="dxa"/>
                  <w:hideMark/>
                </w:tcPr>
                <w:p w:rsidR="00B7731F" w:rsidRPr="00932CE6" w:rsidRDefault="006F73FC" w:rsidP="00116577">
                  <w:pPr>
                    <w:framePr w:hSpace="180" w:wrap="around" w:vAnchor="text" w:hAnchor="margin" w:xAlign="center" w:y="365"/>
                    <w:autoSpaceDE w:val="0"/>
                    <w:autoSpaceDN w:val="0"/>
                    <w:adjustRightInd w:val="0"/>
                    <w:ind w:left="360"/>
                    <w:jc w:val="right"/>
                    <w:rPr>
                      <w:rFonts w:cs="Times New Roman"/>
                      <w:b/>
                      <w:bCs/>
                      <w:color w:val="000000"/>
                      <w:sz w:val="28"/>
                      <w:szCs w:val="28"/>
                      <w:lang w:bidi="ar-IQ"/>
                    </w:rPr>
                  </w:pPr>
                  <w:r w:rsidRPr="00932CE6">
                    <w:rPr>
                      <w:rFonts w:cs="Times New Roman"/>
                      <w:b/>
                      <w:bCs/>
                      <w:color w:val="000000"/>
                      <w:sz w:val="28"/>
                      <w:szCs w:val="28"/>
                      <w:lang w:bidi="ar-IQ"/>
                    </w:rPr>
                    <w:t>100%</w:t>
                  </w:r>
                </w:p>
              </w:tc>
            </w:tr>
          </w:tbl>
          <w:p w:rsidR="002C72EF" w:rsidRPr="00995D4A" w:rsidRDefault="002C72EF" w:rsidP="000231B7">
            <w:pPr>
              <w:autoSpaceDE w:val="0"/>
              <w:autoSpaceDN w:val="0"/>
              <w:adjustRightInd w:val="0"/>
              <w:ind w:left="360"/>
              <w:jc w:val="right"/>
              <w:rPr>
                <w:rFonts w:cs="Times New Roman"/>
                <w:b/>
                <w:bCs/>
                <w:i/>
                <w:iCs/>
                <w:color w:val="000000"/>
                <w:sz w:val="28"/>
                <w:szCs w:val="28"/>
                <w:u w:val="single"/>
                <w:lang w:bidi="ar-IQ"/>
              </w:rPr>
            </w:pPr>
          </w:p>
        </w:tc>
      </w:tr>
      <w:tr w:rsidR="002C72EF" w:rsidRPr="00FB47B4" w:rsidTr="000231B7">
        <w:trPr>
          <w:trHeight w:val="624"/>
        </w:trPr>
        <w:tc>
          <w:tcPr>
            <w:tcW w:w="9720" w:type="dxa"/>
            <w:shd w:val="clear" w:color="auto" w:fill="A7BFDE"/>
            <w:vAlign w:val="center"/>
          </w:tcPr>
          <w:p w:rsidR="002C72EF" w:rsidRPr="00A96A4D" w:rsidRDefault="002C72EF" w:rsidP="000231B7">
            <w:pPr>
              <w:autoSpaceDE w:val="0"/>
              <w:autoSpaceDN w:val="0"/>
              <w:adjustRightInd w:val="0"/>
              <w:ind w:left="360"/>
              <w:rPr>
                <w:rFonts w:cs="Times New Roman"/>
                <w:color w:val="000000"/>
                <w:sz w:val="16"/>
                <w:szCs w:val="16"/>
                <w:rtl/>
                <w:lang w:bidi="ar-IQ"/>
              </w:rPr>
            </w:pPr>
          </w:p>
          <w:p w:rsidR="002C72EF" w:rsidRPr="00932CE6" w:rsidRDefault="002C72EF" w:rsidP="005D56E9">
            <w:pPr>
              <w:autoSpaceDE w:val="0"/>
              <w:autoSpaceDN w:val="0"/>
              <w:bidi w:val="0"/>
              <w:adjustRightInd w:val="0"/>
              <w:rPr>
                <w:rFonts w:cs="Times New Roman"/>
                <w:b/>
                <w:bCs/>
                <w:sz w:val="28"/>
                <w:szCs w:val="28"/>
                <w:u w:val="single"/>
              </w:rPr>
            </w:pPr>
            <w:r w:rsidRPr="00932CE6">
              <w:rPr>
                <w:rFonts w:cs="Times New Roman"/>
                <w:b/>
                <w:bCs/>
                <w:sz w:val="28"/>
                <w:szCs w:val="28"/>
                <w:u w:val="single"/>
              </w:rPr>
              <w:t>13. Grading Policy</w:t>
            </w:r>
            <w:r w:rsidR="00932CE6" w:rsidRPr="00932CE6">
              <w:rPr>
                <w:rFonts w:cs="Times New Roman"/>
                <w:b/>
                <w:bCs/>
                <w:sz w:val="28"/>
                <w:szCs w:val="28"/>
                <w:u w:val="single"/>
              </w:rPr>
              <w:t>:</w:t>
            </w:r>
          </w:p>
          <w:p w:rsidR="00121B7A" w:rsidRPr="00932CE6" w:rsidRDefault="00932CE6" w:rsidP="00121B7A">
            <w:pPr>
              <w:autoSpaceDE w:val="0"/>
              <w:autoSpaceDN w:val="0"/>
              <w:bidi w:val="0"/>
              <w:adjustRightInd w:val="0"/>
              <w:jc w:val="both"/>
              <w:rPr>
                <w:rFonts w:cs="Times New Roman"/>
                <w:b/>
                <w:bCs/>
                <w:sz w:val="28"/>
                <w:szCs w:val="28"/>
              </w:rPr>
            </w:pPr>
            <w:r w:rsidRPr="00932CE6">
              <w:rPr>
                <w:rFonts w:cs="Times New Roman"/>
                <w:b/>
                <w:bCs/>
                <w:sz w:val="28"/>
                <w:szCs w:val="28"/>
                <w:u w:val="single"/>
              </w:rPr>
              <w:t>a</w:t>
            </w:r>
            <w:r w:rsidR="00121B7A" w:rsidRPr="00932CE6">
              <w:rPr>
                <w:rFonts w:cs="Times New Roman"/>
                <w:b/>
                <w:bCs/>
                <w:sz w:val="28"/>
                <w:szCs w:val="28"/>
                <w:u w:val="single"/>
              </w:rPr>
              <w:t>.  Homework</w:t>
            </w:r>
            <w:r w:rsidR="00121B7A" w:rsidRPr="00932CE6">
              <w:rPr>
                <w:rFonts w:cs="Times New Roman"/>
                <w:b/>
                <w:bCs/>
                <w:sz w:val="28"/>
                <w:szCs w:val="28"/>
              </w:rPr>
              <w:t xml:space="preserve">:   </w:t>
            </w:r>
          </w:p>
          <w:p w:rsidR="00121B7A" w:rsidRPr="00932CE6" w:rsidRDefault="00121B7A" w:rsidP="00121B7A">
            <w:pPr>
              <w:autoSpaceDE w:val="0"/>
              <w:autoSpaceDN w:val="0"/>
              <w:bidi w:val="0"/>
              <w:adjustRightInd w:val="0"/>
              <w:jc w:val="both"/>
              <w:rPr>
                <w:rFonts w:cs="Times New Roman"/>
                <w:b/>
                <w:bCs/>
                <w:sz w:val="28"/>
                <w:szCs w:val="28"/>
              </w:rPr>
            </w:pPr>
            <w:r w:rsidRPr="00932CE6">
              <w:rPr>
                <w:rFonts w:cs="Times New Roman"/>
                <w:b/>
                <w:bCs/>
                <w:sz w:val="28"/>
                <w:szCs w:val="28"/>
              </w:rPr>
              <w:t xml:space="preserve">- There will be a minimum of sixteen sets of homework during the academic semester. </w:t>
            </w:r>
          </w:p>
          <w:p w:rsidR="00121B7A" w:rsidRPr="00932CE6" w:rsidRDefault="00121B7A" w:rsidP="00121B7A">
            <w:pPr>
              <w:autoSpaceDE w:val="0"/>
              <w:autoSpaceDN w:val="0"/>
              <w:bidi w:val="0"/>
              <w:adjustRightInd w:val="0"/>
              <w:jc w:val="both"/>
              <w:rPr>
                <w:rFonts w:cs="Times New Roman"/>
                <w:b/>
                <w:bCs/>
                <w:sz w:val="28"/>
                <w:szCs w:val="28"/>
              </w:rPr>
            </w:pPr>
            <w:r w:rsidRPr="00932CE6">
              <w:rPr>
                <w:rFonts w:cs="Times New Roman"/>
                <w:b/>
                <w:bCs/>
                <w:sz w:val="28"/>
                <w:szCs w:val="28"/>
              </w:rPr>
              <w:lastRenderedPageBreak/>
              <w:t xml:space="preserve">- Please note that homework should be submitted at the beginning of the class  before the start of the lecture. </w:t>
            </w:r>
          </w:p>
          <w:p w:rsidR="00121B7A" w:rsidRPr="00932CE6" w:rsidRDefault="007B0721" w:rsidP="00121B7A">
            <w:pPr>
              <w:autoSpaceDE w:val="0"/>
              <w:autoSpaceDN w:val="0"/>
              <w:bidi w:val="0"/>
              <w:adjustRightInd w:val="0"/>
              <w:jc w:val="both"/>
              <w:rPr>
                <w:rFonts w:cs="Times New Roman"/>
                <w:b/>
                <w:bCs/>
                <w:sz w:val="28"/>
                <w:szCs w:val="28"/>
              </w:rPr>
            </w:pPr>
            <w:r w:rsidRPr="00932CE6">
              <w:rPr>
                <w:rFonts w:cs="Times New Roman"/>
                <w:b/>
                <w:bCs/>
                <w:sz w:val="28"/>
                <w:szCs w:val="28"/>
              </w:rPr>
              <w:t xml:space="preserve">- The homework will count </w:t>
            </w:r>
            <w:r w:rsidR="00375E8F" w:rsidRPr="00932CE6">
              <w:rPr>
                <w:rFonts w:cs="Times New Roman"/>
                <w:b/>
                <w:bCs/>
                <w:sz w:val="28"/>
                <w:szCs w:val="28"/>
              </w:rPr>
              <w:t>6</w:t>
            </w:r>
            <w:r w:rsidR="00121B7A" w:rsidRPr="00932CE6">
              <w:rPr>
                <w:rFonts w:cs="Times New Roman"/>
                <w:b/>
                <w:bCs/>
                <w:sz w:val="28"/>
                <w:szCs w:val="28"/>
              </w:rPr>
              <w:t xml:space="preserve"> % of the total course grade. </w:t>
            </w:r>
          </w:p>
          <w:p w:rsidR="00121B7A" w:rsidRPr="00932CE6" w:rsidRDefault="00932CE6" w:rsidP="00121B7A">
            <w:pPr>
              <w:autoSpaceDE w:val="0"/>
              <w:autoSpaceDN w:val="0"/>
              <w:bidi w:val="0"/>
              <w:adjustRightInd w:val="0"/>
              <w:jc w:val="both"/>
              <w:rPr>
                <w:rFonts w:cs="Times New Roman"/>
                <w:b/>
                <w:bCs/>
                <w:sz w:val="28"/>
                <w:szCs w:val="28"/>
              </w:rPr>
            </w:pPr>
            <w:r w:rsidRPr="00932CE6">
              <w:rPr>
                <w:rFonts w:cs="Times New Roman"/>
                <w:b/>
                <w:bCs/>
                <w:sz w:val="28"/>
                <w:szCs w:val="28"/>
                <w:u w:val="single"/>
              </w:rPr>
              <w:t>b</w:t>
            </w:r>
            <w:r w:rsidR="00121B7A" w:rsidRPr="00932CE6">
              <w:rPr>
                <w:rFonts w:cs="Times New Roman"/>
                <w:b/>
                <w:bCs/>
                <w:sz w:val="28"/>
                <w:szCs w:val="28"/>
                <w:u w:val="single"/>
              </w:rPr>
              <w:t>.  Quizzes</w:t>
            </w:r>
            <w:r w:rsidR="00121B7A" w:rsidRPr="00932CE6">
              <w:rPr>
                <w:rFonts w:cs="Times New Roman"/>
                <w:b/>
                <w:bCs/>
                <w:sz w:val="28"/>
                <w:szCs w:val="28"/>
              </w:rPr>
              <w:t xml:space="preserve">:      </w:t>
            </w:r>
          </w:p>
          <w:p w:rsidR="00121B7A" w:rsidRPr="00932CE6" w:rsidRDefault="00121B7A" w:rsidP="00375E8F">
            <w:pPr>
              <w:autoSpaceDE w:val="0"/>
              <w:autoSpaceDN w:val="0"/>
              <w:bidi w:val="0"/>
              <w:adjustRightInd w:val="0"/>
              <w:jc w:val="both"/>
              <w:rPr>
                <w:rFonts w:cs="Times New Roman"/>
                <w:b/>
                <w:bCs/>
                <w:sz w:val="28"/>
                <w:szCs w:val="28"/>
              </w:rPr>
            </w:pPr>
            <w:r w:rsidRPr="00932CE6">
              <w:rPr>
                <w:rFonts w:cs="Times New Roman"/>
                <w:b/>
                <w:bCs/>
                <w:sz w:val="28"/>
                <w:szCs w:val="28"/>
              </w:rPr>
              <w:t xml:space="preserve">- There will be a two closed books and notes </w:t>
            </w:r>
            <w:r w:rsidR="007B0721" w:rsidRPr="00932CE6">
              <w:rPr>
                <w:rFonts w:cs="Times New Roman"/>
                <w:b/>
                <w:bCs/>
                <w:sz w:val="28"/>
                <w:szCs w:val="28"/>
              </w:rPr>
              <w:t xml:space="preserve">about sixteen </w:t>
            </w:r>
            <w:r w:rsidRPr="00932CE6">
              <w:rPr>
                <w:rFonts w:cs="Times New Roman"/>
                <w:b/>
                <w:bCs/>
                <w:sz w:val="28"/>
                <w:szCs w:val="28"/>
              </w:rPr>
              <w:t xml:space="preserve">quizzes during the academic semester. The quizzes will count </w:t>
            </w:r>
            <w:r w:rsidR="00375E8F" w:rsidRPr="00932CE6">
              <w:rPr>
                <w:rFonts w:cs="Times New Roman"/>
                <w:b/>
                <w:bCs/>
                <w:sz w:val="28"/>
                <w:szCs w:val="28"/>
              </w:rPr>
              <w:t>12</w:t>
            </w:r>
            <w:r w:rsidRPr="00932CE6">
              <w:rPr>
                <w:rFonts w:cs="Times New Roman"/>
                <w:b/>
                <w:bCs/>
                <w:sz w:val="28"/>
                <w:szCs w:val="28"/>
              </w:rPr>
              <w:t xml:space="preserve">% of the total course grade. </w:t>
            </w:r>
          </w:p>
          <w:p w:rsidR="00121B7A" w:rsidRPr="00932CE6" w:rsidRDefault="00932CE6" w:rsidP="00121B7A">
            <w:pPr>
              <w:autoSpaceDE w:val="0"/>
              <w:autoSpaceDN w:val="0"/>
              <w:bidi w:val="0"/>
              <w:adjustRightInd w:val="0"/>
              <w:jc w:val="both"/>
              <w:rPr>
                <w:rFonts w:cs="Times New Roman"/>
                <w:b/>
                <w:bCs/>
                <w:sz w:val="28"/>
                <w:szCs w:val="28"/>
                <w:u w:val="single"/>
              </w:rPr>
            </w:pPr>
            <w:r>
              <w:rPr>
                <w:rFonts w:cs="Times New Roman"/>
                <w:b/>
                <w:bCs/>
                <w:sz w:val="28"/>
                <w:szCs w:val="28"/>
              </w:rPr>
              <w:t xml:space="preserve"> </w:t>
            </w:r>
            <w:r w:rsidRPr="00932CE6">
              <w:rPr>
                <w:rFonts w:cs="Times New Roman"/>
                <w:b/>
                <w:bCs/>
                <w:sz w:val="28"/>
                <w:szCs w:val="28"/>
                <w:u w:val="single"/>
              </w:rPr>
              <w:t>c</w:t>
            </w:r>
            <w:r w:rsidR="00121B7A" w:rsidRPr="00932CE6">
              <w:rPr>
                <w:rFonts w:cs="Times New Roman"/>
                <w:b/>
                <w:bCs/>
                <w:sz w:val="28"/>
                <w:szCs w:val="28"/>
                <w:u w:val="single"/>
              </w:rPr>
              <w:t xml:space="preserve">.  Exams:        </w:t>
            </w:r>
          </w:p>
          <w:p w:rsidR="00121B7A" w:rsidRPr="00932CE6" w:rsidRDefault="00375E8F" w:rsidP="00121B7A">
            <w:pPr>
              <w:autoSpaceDE w:val="0"/>
              <w:autoSpaceDN w:val="0"/>
              <w:bidi w:val="0"/>
              <w:adjustRightInd w:val="0"/>
              <w:jc w:val="both"/>
              <w:rPr>
                <w:rFonts w:cs="Times New Roman"/>
                <w:b/>
                <w:bCs/>
                <w:sz w:val="28"/>
                <w:szCs w:val="28"/>
              </w:rPr>
            </w:pPr>
            <w:r w:rsidRPr="00932CE6">
              <w:rPr>
                <w:rFonts w:cs="Times New Roman"/>
                <w:b/>
                <w:bCs/>
                <w:sz w:val="28"/>
                <w:szCs w:val="28"/>
              </w:rPr>
              <w:t>- There will be two</w:t>
            </w:r>
            <w:r w:rsidR="00121B7A" w:rsidRPr="00932CE6">
              <w:rPr>
                <w:rFonts w:cs="Times New Roman"/>
                <w:b/>
                <w:bCs/>
                <w:sz w:val="28"/>
                <w:szCs w:val="28"/>
              </w:rPr>
              <w:t xml:space="preserve"> closed books and notes exam during the academic year,  </w:t>
            </w:r>
          </w:p>
          <w:p w:rsidR="00121B7A" w:rsidRPr="00932CE6" w:rsidRDefault="00375E8F" w:rsidP="00121B7A">
            <w:pPr>
              <w:autoSpaceDE w:val="0"/>
              <w:autoSpaceDN w:val="0"/>
              <w:bidi w:val="0"/>
              <w:adjustRightInd w:val="0"/>
              <w:jc w:val="both"/>
              <w:rPr>
                <w:rFonts w:cs="Times New Roman"/>
                <w:b/>
                <w:bCs/>
                <w:sz w:val="28"/>
                <w:szCs w:val="28"/>
              </w:rPr>
            </w:pPr>
            <w:r w:rsidRPr="00932CE6">
              <w:rPr>
                <w:rFonts w:cs="Times New Roman"/>
                <w:b/>
                <w:bCs/>
                <w:sz w:val="28"/>
                <w:szCs w:val="28"/>
              </w:rPr>
              <w:t xml:space="preserve"> will count 12</w:t>
            </w:r>
            <w:r w:rsidR="00121B7A" w:rsidRPr="00932CE6">
              <w:rPr>
                <w:rFonts w:cs="Times New Roman"/>
                <w:b/>
                <w:bCs/>
                <w:sz w:val="28"/>
                <w:szCs w:val="28"/>
              </w:rPr>
              <w:t xml:space="preserve">% of the total course grade. </w:t>
            </w:r>
          </w:p>
          <w:p w:rsidR="00121B7A" w:rsidRPr="00932CE6" w:rsidRDefault="00932CE6" w:rsidP="00121B7A">
            <w:pPr>
              <w:autoSpaceDE w:val="0"/>
              <w:autoSpaceDN w:val="0"/>
              <w:bidi w:val="0"/>
              <w:adjustRightInd w:val="0"/>
              <w:jc w:val="both"/>
              <w:rPr>
                <w:rFonts w:cs="Times New Roman"/>
                <w:b/>
                <w:bCs/>
                <w:sz w:val="28"/>
                <w:szCs w:val="28"/>
                <w:u w:val="single"/>
              </w:rPr>
            </w:pPr>
            <w:r w:rsidRPr="00932CE6">
              <w:rPr>
                <w:rFonts w:cs="Times New Roman"/>
                <w:b/>
                <w:bCs/>
                <w:sz w:val="28"/>
                <w:szCs w:val="28"/>
                <w:u w:val="single"/>
              </w:rPr>
              <w:t>d</w:t>
            </w:r>
            <w:r w:rsidR="00121B7A" w:rsidRPr="00932CE6">
              <w:rPr>
                <w:rFonts w:cs="Times New Roman"/>
                <w:b/>
                <w:bCs/>
                <w:sz w:val="28"/>
                <w:szCs w:val="28"/>
                <w:u w:val="single"/>
              </w:rPr>
              <w:t xml:space="preserve">.  Final Exam: </w:t>
            </w:r>
          </w:p>
          <w:p w:rsidR="00121B7A" w:rsidRPr="00932CE6" w:rsidRDefault="00121B7A" w:rsidP="00121B7A">
            <w:pPr>
              <w:autoSpaceDE w:val="0"/>
              <w:autoSpaceDN w:val="0"/>
              <w:bidi w:val="0"/>
              <w:adjustRightInd w:val="0"/>
              <w:jc w:val="both"/>
              <w:rPr>
                <w:rFonts w:cs="Times New Roman"/>
                <w:b/>
                <w:bCs/>
                <w:sz w:val="28"/>
                <w:szCs w:val="28"/>
              </w:rPr>
            </w:pPr>
            <w:r w:rsidRPr="00932CE6">
              <w:rPr>
                <w:rFonts w:cs="Times New Roman"/>
                <w:b/>
                <w:bCs/>
                <w:sz w:val="28"/>
                <w:szCs w:val="28"/>
              </w:rPr>
              <w:t xml:space="preserve"> - The final exam will be comprehensive, closed books and notes, </w:t>
            </w:r>
          </w:p>
          <w:p w:rsidR="002C72EF" w:rsidRPr="00932CE6" w:rsidRDefault="00121B7A" w:rsidP="00932CE6">
            <w:pPr>
              <w:autoSpaceDE w:val="0"/>
              <w:autoSpaceDN w:val="0"/>
              <w:bidi w:val="0"/>
              <w:adjustRightInd w:val="0"/>
              <w:jc w:val="both"/>
              <w:rPr>
                <w:rFonts w:cs="Times New Roman"/>
                <w:b/>
                <w:bCs/>
                <w:sz w:val="28"/>
                <w:szCs w:val="28"/>
                <w:rtl/>
              </w:rPr>
            </w:pPr>
            <w:r w:rsidRPr="00932CE6">
              <w:rPr>
                <w:rFonts w:cs="Times New Roman"/>
                <w:b/>
                <w:bCs/>
                <w:sz w:val="28"/>
                <w:szCs w:val="28"/>
              </w:rPr>
              <w:t>The final exam will count 70% of the total course grade.</w:t>
            </w:r>
          </w:p>
          <w:p w:rsidR="002C72EF" w:rsidRPr="00FB47B4" w:rsidRDefault="002C72EF" w:rsidP="000231B7">
            <w:pPr>
              <w:autoSpaceDE w:val="0"/>
              <w:autoSpaceDN w:val="0"/>
              <w:adjustRightInd w:val="0"/>
              <w:ind w:left="360"/>
              <w:rPr>
                <w:rFonts w:cs="Times New Roman"/>
                <w:color w:val="000000"/>
                <w:sz w:val="28"/>
                <w:szCs w:val="28"/>
                <w:lang w:bidi="ar-IQ"/>
              </w:rPr>
            </w:pPr>
          </w:p>
        </w:tc>
      </w:tr>
    </w:tbl>
    <w:p w:rsidR="00083EAA" w:rsidRPr="00083EAA" w:rsidRDefault="00083EAA" w:rsidP="00083EAA">
      <w:pPr>
        <w:bidi w:val="0"/>
        <w:rPr>
          <w:rFonts w:cs="Times New Roman"/>
          <w:sz w:val="28"/>
          <w:szCs w:val="28"/>
          <w:rtl/>
          <w:lang w:bidi="ar-IQ"/>
        </w:rPr>
      </w:pPr>
    </w:p>
    <w:p w:rsidR="00083EAA" w:rsidRPr="00083EAA" w:rsidRDefault="00083EAA" w:rsidP="00083EAA">
      <w:pPr>
        <w:bidi w:val="0"/>
        <w:rPr>
          <w:rFonts w:cs="Times New Roman"/>
          <w:sz w:val="28"/>
          <w:szCs w:val="28"/>
          <w:rtl/>
          <w:lang w:bidi="ar-IQ"/>
        </w:rPr>
      </w:pPr>
    </w:p>
    <w:p w:rsidR="00083EAA" w:rsidRPr="00083EAA" w:rsidRDefault="00083EAA" w:rsidP="00083EAA">
      <w:pPr>
        <w:bidi w:val="0"/>
        <w:rPr>
          <w:rFonts w:cs="Times New Roman"/>
          <w:sz w:val="28"/>
          <w:szCs w:val="28"/>
          <w:rtl/>
          <w:lang w:bidi="ar-IQ"/>
        </w:rPr>
      </w:pPr>
    </w:p>
    <w:p w:rsidR="00083EAA" w:rsidRPr="00083EAA" w:rsidRDefault="00083EAA" w:rsidP="00083EAA">
      <w:pPr>
        <w:bidi w:val="0"/>
        <w:rPr>
          <w:rFonts w:cs="Times New Roman"/>
          <w:sz w:val="28"/>
          <w:szCs w:val="28"/>
          <w:rtl/>
          <w:lang w:bidi="ar-IQ"/>
        </w:rPr>
      </w:pPr>
    </w:p>
    <w:p w:rsidR="002C72EF" w:rsidRPr="00083EAA" w:rsidRDefault="002C72EF" w:rsidP="00083EAA">
      <w:pPr>
        <w:tabs>
          <w:tab w:val="left" w:pos="4739"/>
        </w:tabs>
        <w:bidi w:val="0"/>
        <w:rPr>
          <w:rFonts w:cs="Times New Roman"/>
          <w:sz w:val="28"/>
          <w:szCs w:val="28"/>
          <w:rtl/>
          <w:lang w:bidi="ar-IQ"/>
        </w:rPr>
      </w:pPr>
    </w:p>
    <w:tbl>
      <w:tblPr>
        <w:tblpPr w:leftFromText="180" w:rightFromText="180" w:vertAnchor="text" w:horzAnchor="margin" w:tblpXSpec="center" w:tblpY="-56"/>
        <w:bidiVisual/>
        <w:tblW w:w="10065" w:type="dxa"/>
        <w:tblInd w:w="8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5"/>
        <w:gridCol w:w="2410"/>
        <w:gridCol w:w="992"/>
        <w:gridCol w:w="3685"/>
        <w:gridCol w:w="993"/>
      </w:tblGrid>
      <w:tr w:rsidR="00BA149C" w:rsidRPr="00D14D3B" w:rsidTr="00BA149C">
        <w:trPr>
          <w:trHeight w:val="542"/>
        </w:trPr>
        <w:tc>
          <w:tcPr>
            <w:tcW w:w="10065" w:type="dxa"/>
            <w:gridSpan w:val="5"/>
            <w:shd w:val="clear" w:color="auto" w:fill="DBE5F1" w:themeFill="accent1" w:themeFillTint="33"/>
          </w:tcPr>
          <w:p w:rsidR="00BA149C" w:rsidRPr="00BA149C" w:rsidRDefault="007A354D" w:rsidP="00BA149C">
            <w:pPr>
              <w:shd w:val="clear" w:color="auto" w:fill="8DB3E2" w:themeFill="text2" w:themeFillTint="66"/>
              <w:autoSpaceDE w:val="0"/>
              <w:autoSpaceDN w:val="0"/>
              <w:adjustRightInd w:val="0"/>
              <w:jc w:val="right"/>
              <w:rPr>
                <w:rFonts w:cs="Times New Roman"/>
                <w:b/>
                <w:bCs/>
                <w:i/>
                <w:iCs/>
                <w:color w:val="231F20"/>
                <w:sz w:val="28"/>
                <w:szCs w:val="28"/>
                <w:u w:val="single"/>
              </w:rPr>
            </w:pPr>
            <w:r>
              <w:rPr>
                <w:rFonts w:cs="Times New Roman"/>
                <w:b/>
                <w:bCs/>
                <w:i/>
                <w:iCs/>
                <w:color w:val="231F20"/>
                <w:sz w:val="28"/>
                <w:szCs w:val="28"/>
                <w:u w:val="single"/>
              </w:rPr>
              <w:lastRenderedPageBreak/>
              <w:t>14</w:t>
            </w:r>
            <w:r w:rsidR="00BA149C" w:rsidRPr="00BA149C">
              <w:rPr>
                <w:rFonts w:cs="Times New Roman"/>
                <w:b/>
                <w:bCs/>
                <w:i/>
                <w:iCs/>
                <w:color w:val="231F20"/>
                <w:sz w:val="28"/>
                <w:szCs w:val="28"/>
                <w:u w:val="single"/>
              </w:rPr>
              <w:t>. Course Structure</w:t>
            </w:r>
          </w:p>
        </w:tc>
      </w:tr>
      <w:tr w:rsidR="007C4314" w:rsidRPr="00932CE6" w:rsidTr="00BA149C">
        <w:trPr>
          <w:trHeight w:val="1269"/>
        </w:trPr>
        <w:tc>
          <w:tcPr>
            <w:tcW w:w="1985" w:type="dxa"/>
            <w:shd w:val="clear" w:color="auto" w:fill="DBE5F1" w:themeFill="accent1" w:themeFillTint="33"/>
          </w:tcPr>
          <w:p w:rsidR="007C4314" w:rsidRPr="00932CE6" w:rsidRDefault="005977BD"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Assessment Method</w:t>
            </w:r>
          </w:p>
        </w:tc>
        <w:tc>
          <w:tcPr>
            <w:tcW w:w="2410"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Teaching</w:t>
            </w:r>
          </w:p>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rtl/>
                <w:lang w:bidi="ar-IQ"/>
              </w:rPr>
            </w:pPr>
            <w:r w:rsidRPr="00932CE6">
              <w:rPr>
                <w:rFonts w:cs="Times New Roman"/>
                <w:b/>
                <w:bCs/>
                <w:color w:val="000000"/>
                <w:sz w:val="28"/>
                <w:szCs w:val="28"/>
                <w:lang w:bidi="ar-IQ"/>
              </w:rPr>
              <w:t>Method</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Hours</w:t>
            </w:r>
          </w:p>
        </w:tc>
        <w:tc>
          <w:tcPr>
            <w:tcW w:w="3685"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rtl/>
                <w:lang w:bidi="ar-IQ"/>
              </w:rPr>
            </w:pPr>
            <w:r w:rsidRPr="00932CE6">
              <w:rPr>
                <w:rFonts w:cs="Times New Roman"/>
                <w:b/>
                <w:bCs/>
                <w:color w:val="000000"/>
                <w:sz w:val="28"/>
                <w:szCs w:val="28"/>
                <w:lang w:bidi="ar-IQ"/>
              </w:rPr>
              <w:t>Unit/Module or Topic Title</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rtl/>
                <w:lang w:bidi="ar-IQ"/>
              </w:rPr>
            </w:pPr>
            <w:r w:rsidRPr="00932CE6">
              <w:rPr>
                <w:rFonts w:cs="Times New Roman"/>
                <w:b/>
                <w:bCs/>
                <w:color w:val="231F20"/>
                <w:sz w:val="28"/>
                <w:szCs w:val="28"/>
              </w:rPr>
              <w:t>Week</w:t>
            </w:r>
          </w:p>
        </w:tc>
      </w:tr>
      <w:tr w:rsidR="007C4314" w:rsidRPr="00932CE6" w:rsidTr="00BA149C">
        <w:trPr>
          <w:trHeight w:val="399"/>
        </w:trPr>
        <w:tc>
          <w:tcPr>
            <w:tcW w:w="1985" w:type="dxa"/>
            <w:tcBorders>
              <w:right w:val="single" w:sz="6" w:space="0" w:color="4F81BD"/>
            </w:tcBorders>
            <w:shd w:val="clear" w:color="auto" w:fill="DBE5F1" w:themeFill="accent1" w:themeFillTint="33"/>
          </w:tcPr>
          <w:p w:rsidR="007C4314" w:rsidRPr="00932CE6" w:rsidRDefault="005977BD" w:rsidP="00D14D3B">
            <w:pPr>
              <w:shd w:val="clear" w:color="auto" w:fill="8DB3E2" w:themeFill="text2" w:themeFillTint="66"/>
              <w:tabs>
                <w:tab w:val="left" w:pos="642"/>
              </w:tabs>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Examinations and Home Works</w:t>
            </w:r>
          </w:p>
        </w:tc>
        <w:tc>
          <w:tcPr>
            <w:tcW w:w="2410" w:type="dxa"/>
            <w:tcBorders>
              <w:right w:val="single" w:sz="6" w:space="0" w:color="4F81BD"/>
            </w:tcBorders>
            <w:shd w:val="clear" w:color="auto" w:fill="DBE5F1" w:themeFill="accent1" w:themeFillTint="33"/>
            <w:vAlign w:val="center"/>
          </w:tcPr>
          <w:p w:rsidR="007C4314" w:rsidRPr="00932CE6" w:rsidRDefault="007B0721" w:rsidP="00D14D3B">
            <w:pPr>
              <w:shd w:val="clear" w:color="auto" w:fill="8DB3E2" w:themeFill="text2" w:themeFillTint="66"/>
              <w:tabs>
                <w:tab w:val="left" w:pos="642"/>
              </w:tabs>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Lecture</w:t>
            </w:r>
            <w:r w:rsidR="00BA149C" w:rsidRPr="00932CE6">
              <w:rPr>
                <w:rFonts w:cs="Times New Roman"/>
                <w:b/>
                <w:bCs/>
                <w:color w:val="000000"/>
                <w:sz w:val="28"/>
                <w:szCs w:val="28"/>
                <w:lang w:bidi="ar-IQ"/>
              </w:rPr>
              <w:t>s and Seminars</w:t>
            </w:r>
          </w:p>
        </w:tc>
        <w:tc>
          <w:tcPr>
            <w:tcW w:w="992" w:type="dxa"/>
            <w:tcBorders>
              <w:left w:val="single" w:sz="6" w:space="0" w:color="4F81BD"/>
              <w:righ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tabs>
                <w:tab w:val="left" w:pos="642"/>
              </w:tabs>
              <w:autoSpaceDE w:val="0"/>
              <w:autoSpaceDN w:val="0"/>
              <w:bidi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tcBorders>
              <w:left w:val="single" w:sz="6" w:space="0" w:color="4F81BD"/>
              <w:right w:val="single" w:sz="6" w:space="0" w:color="4F81BD"/>
            </w:tcBorders>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Simple stress and strain</w:t>
            </w:r>
          </w:p>
        </w:tc>
        <w:tc>
          <w:tcPr>
            <w:tcW w:w="993" w:type="dxa"/>
            <w:tcBorders>
              <w:lef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lang w:bidi="ar-IQ"/>
              </w:rPr>
            </w:pPr>
            <w:r w:rsidRPr="00932CE6">
              <w:rPr>
                <w:rFonts w:cs="Times New Roman"/>
                <w:b/>
                <w:bCs/>
                <w:sz w:val="28"/>
                <w:szCs w:val="28"/>
              </w:rPr>
              <w:t>1</w:t>
            </w:r>
          </w:p>
        </w:tc>
      </w:tr>
      <w:tr w:rsidR="007C4314" w:rsidRPr="00932CE6" w:rsidTr="00BA149C">
        <w:trPr>
          <w:trHeight w:val="339"/>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lang w:bidi="ar-IQ"/>
              </w:rPr>
            </w:pPr>
            <w:r w:rsidRPr="00932CE6">
              <w:rPr>
                <w:b/>
                <w:bCs/>
                <w:sz w:val="28"/>
                <w:szCs w:val="28"/>
                <w:lang w:bidi="ar-IQ"/>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lang w:bidi="ar-IQ"/>
              </w:rPr>
            </w:pPr>
            <w:r w:rsidRPr="00932CE6">
              <w:rPr>
                <w:b/>
                <w:bCs/>
                <w:sz w:val="28"/>
                <w:szCs w:val="28"/>
                <w:lang w:bidi="ar-IQ"/>
              </w:rPr>
              <w:t>Lecture</w:t>
            </w:r>
            <w:r w:rsidR="00BA149C" w:rsidRPr="00932CE6">
              <w:rPr>
                <w:b/>
                <w:bCs/>
                <w:sz w:val="28"/>
                <w:szCs w:val="28"/>
                <w:lang w:bidi="ar-IQ"/>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Compound  bars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w:t>
            </w:r>
          </w:p>
        </w:tc>
      </w:tr>
      <w:tr w:rsidR="007C4314" w:rsidRPr="00932CE6" w:rsidTr="00BA149C">
        <w:trPr>
          <w:trHeight w:val="320"/>
        </w:trPr>
        <w:tc>
          <w:tcPr>
            <w:tcW w:w="1985" w:type="dxa"/>
            <w:tcBorders>
              <w:right w:val="single" w:sz="6" w:space="0" w:color="4F81BD"/>
            </w:tcBorders>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tcBorders>
              <w:right w:val="single" w:sz="6" w:space="0" w:color="4F81BD"/>
            </w:tcBorders>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tcBorders>
              <w:left w:val="single" w:sz="6" w:space="0" w:color="4F81BD"/>
              <w:righ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tcBorders>
              <w:left w:val="single" w:sz="6" w:space="0" w:color="4F81BD"/>
              <w:right w:val="single" w:sz="6" w:space="0" w:color="4F81BD"/>
            </w:tcBorders>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Shearing force and bending moment diagrams</w:t>
            </w:r>
          </w:p>
        </w:tc>
        <w:tc>
          <w:tcPr>
            <w:tcW w:w="993" w:type="dxa"/>
            <w:tcBorders>
              <w:lef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3</w:t>
            </w:r>
          </w:p>
        </w:tc>
      </w:tr>
      <w:tr w:rsidR="007C4314" w:rsidRPr="00932CE6" w:rsidTr="00BA149C">
        <w:trPr>
          <w:trHeight w:val="331"/>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Shearing force and bending moment diagrams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4</w:t>
            </w:r>
          </w:p>
        </w:tc>
      </w:tr>
      <w:tr w:rsidR="007C4314" w:rsidRPr="00932CE6" w:rsidTr="00BA149C">
        <w:trPr>
          <w:trHeight w:val="340"/>
        </w:trPr>
        <w:tc>
          <w:tcPr>
            <w:tcW w:w="1985" w:type="dxa"/>
            <w:tcBorders>
              <w:right w:val="single" w:sz="6" w:space="0" w:color="4F81BD"/>
            </w:tcBorders>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tcBorders>
              <w:right w:val="single" w:sz="6" w:space="0" w:color="4F81BD"/>
            </w:tcBorders>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tcBorders>
              <w:left w:val="single" w:sz="6" w:space="0" w:color="4F81BD"/>
              <w:righ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tcBorders>
              <w:left w:val="single" w:sz="6" w:space="0" w:color="4F81BD"/>
              <w:right w:val="single" w:sz="6" w:space="0" w:color="4F81BD"/>
            </w:tcBorders>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Bending</w:t>
            </w:r>
          </w:p>
        </w:tc>
        <w:tc>
          <w:tcPr>
            <w:tcW w:w="993" w:type="dxa"/>
            <w:tcBorders>
              <w:left w:val="single" w:sz="6" w:space="0" w:color="4F81BD"/>
            </w:tcBorders>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5</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spacing w:after="200" w:line="276" w:lineRule="auto"/>
              <w:jc w:val="center"/>
              <w:rPr>
                <w:rFonts w:cs="Times New Roman"/>
                <w:b/>
                <w:bCs/>
                <w:sz w:val="28"/>
                <w:szCs w:val="28"/>
                <w:lang w:bidi="ar-IQ"/>
              </w:rPr>
            </w:pPr>
            <w:r w:rsidRPr="00932CE6">
              <w:rPr>
                <w:rFonts w:cs="Times New Roman"/>
                <w:b/>
                <w:bCs/>
                <w:sz w:val="28"/>
                <w:szCs w:val="28"/>
                <w:lang w:bidi="ar-IQ"/>
              </w:rPr>
              <w:t>Bending</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6</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Slope and deflection of beams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7</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Slope and deflection of beams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8</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Built-in beams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9</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Built-in beams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10</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Shear stress distribution</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11</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Shear stress distribution</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12</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lastRenderedPageBreak/>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Torsion</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13</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Torsion</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14</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tl/>
              </w:rPr>
            </w:pPr>
            <w:r w:rsidRPr="00932CE6">
              <w:rPr>
                <w:rFonts w:cs="Times New Roman"/>
                <w:b/>
                <w:bCs/>
                <w:sz w:val="28"/>
                <w:szCs w:val="28"/>
              </w:rPr>
              <w:t>Thin cylinders and shells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15</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BA149C" w:rsidP="007B0721">
            <w:pPr>
              <w:shd w:val="clear" w:color="auto" w:fill="8DB3E2" w:themeFill="text2" w:themeFillTint="66"/>
              <w:jc w:val="center"/>
              <w:rPr>
                <w:b/>
                <w:bCs/>
                <w:sz w:val="28"/>
                <w:szCs w:val="28"/>
              </w:rPr>
            </w:pPr>
            <w:r w:rsidRPr="00932CE6">
              <w:rPr>
                <w:b/>
                <w:bCs/>
                <w:sz w:val="28"/>
                <w:szCs w:val="28"/>
              </w:rPr>
              <w:t>Lectures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tl/>
              </w:rPr>
            </w:pPr>
            <w:r w:rsidRPr="00932CE6">
              <w:rPr>
                <w:rFonts w:cs="Times New Roman"/>
                <w:b/>
                <w:bCs/>
                <w:sz w:val="28"/>
                <w:szCs w:val="28"/>
              </w:rPr>
              <w:t>Thin cylinders and shells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16</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lang w:bidi="ar-IQ"/>
              </w:rPr>
            </w:pPr>
            <w:r w:rsidRPr="00932CE6">
              <w:rPr>
                <w:rFonts w:cs="Times New Roman"/>
                <w:b/>
                <w:bCs/>
                <w:sz w:val="28"/>
                <w:szCs w:val="28"/>
                <w:lang w:bidi="ar-IQ"/>
              </w:rPr>
              <w:t>Thick cylinders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17</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Thick cylinders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18</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Strain energy</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19</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Strain energy</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20</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Springs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21</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Springs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22</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Complex stresses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23</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BA149C" w:rsidP="00BA149C">
            <w:pPr>
              <w:shd w:val="clear" w:color="auto" w:fill="8DB3E2" w:themeFill="text2" w:themeFillTint="66"/>
              <w:jc w:val="center"/>
              <w:rPr>
                <w:b/>
                <w:bCs/>
                <w:sz w:val="28"/>
                <w:szCs w:val="28"/>
              </w:rPr>
            </w:pPr>
            <w:r w:rsidRPr="00932CE6">
              <w:rPr>
                <w:b/>
                <w:bCs/>
                <w:sz w:val="28"/>
                <w:szCs w:val="28"/>
              </w:rPr>
              <w:t>Lecturers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Complex stresses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24</w:t>
            </w:r>
          </w:p>
        </w:tc>
      </w:tr>
      <w:tr w:rsidR="007C4314" w:rsidRPr="00932CE6" w:rsidTr="00BA149C">
        <w:trPr>
          <w:trHeight w:val="323"/>
        </w:trPr>
        <w:tc>
          <w:tcPr>
            <w:tcW w:w="1985" w:type="dxa"/>
            <w:shd w:val="clear" w:color="auto" w:fill="DBE5F1" w:themeFill="accent1" w:themeFillTint="33"/>
          </w:tcPr>
          <w:p w:rsidR="007C4314" w:rsidRPr="00932CE6" w:rsidRDefault="005977BD"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Complex strain and the elastic constants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25</w:t>
            </w:r>
          </w:p>
        </w:tc>
      </w:tr>
      <w:tr w:rsidR="007C4314" w:rsidRPr="00932CE6" w:rsidTr="00BA149C">
        <w:trPr>
          <w:trHeight w:val="323"/>
        </w:trPr>
        <w:tc>
          <w:tcPr>
            <w:tcW w:w="1985" w:type="dxa"/>
            <w:shd w:val="clear" w:color="auto" w:fill="DBE5F1" w:themeFill="accent1" w:themeFillTint="33"/>
          </w:tcPr>
          <w:p w:rsidR="007C4314" w:rsidRPr="00932CE6" w:rsidRDefault="00D14D3B" w:rsidP="00D14D3B">
            <w:pPr>
              <w:shd w:val="clear" w:color="auto" w:fill="8DB3E2" w:themeFill="text2" w:themeFillTint="66"/>
              <w:jc w:val="center"/>
              <w:rPr>
                <w:b/>
                <w:bCs/>
                <w:sz w:val="28"/>
                <w:szCs w:val="28"/>
                <w:lang w:bidi="ar-IQ"/>
              </w:rPr>
            </w:pPr>
            <w:r w:rsidRPr="00932CE6">
              <w:rPr>
                <w:b/>
                <w:bCs/>
                <w:sz w:val="28"/>
                <w:szCs w:val="28"/>
                <w:lang w:bidi="ar-IQ"/>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spacing w:after="200" w:line="276" w:lineRule="auto"/>
              <w:jc w:val="center"/>
              <w:rPr>
                <w:rFonts w:cs="Times New Roman"/>
                <w:b/>
                <w:bCs/>
                <w:sz w:val="28"/>
                <w:szCs w:val="28"/>
              </w:rPr>
            </w:pPr>
            <w:r w:rsidRPr="00932CE6">
              <w:rPr>
                <w:rFonts w:cs="Times New Roman"/>
                <w:b/>
                <w:bCs/>
                <w:sz w:val="28"/>
                <w:szCs w:val="28"/>
              </w:rPr>
              <w:t>Complex strain and the elastic constants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26</w:t>
            </w:r>
          </w:p>
        </w:tc>
      </w:tr>
      <w:tr w:rsidR="007C4314" w:rsidRPr="00932CE6" w:rsidTr="00BA149C">
        <w:trPr>
          <w:trHeight w:val="323"/>
        </w:trPr>
        <w:tc>
          <w:tcPr>
            <w:tcW w:w="1985" w:type="dxa"/>
            <w:shd w:val="clear" w:color="auto" w:fill="DBE5F1" w:themeFill="accent1" w:themeFillTint="33"/>
          </w:tcPr>
          <w:p w:rsidR="007C4314" w:rsidRPr="00932CE6" w:rsidRDefault="00D14D3B" w:rsidP="00D14D3B">
            <w:pPr>
              <w:shd w:val="clear" w:color="auto" w:fill="8DB3E2" w:themeFill="text2" w:themeFillTint="66"/>
              <w:jc w:val="center"/>
              <w:rPr>
                <w:b/>
                <w:bCs/>
                <w:sz w:val="28"/>
                <w:szCs w:val="28"/>
              </w:rPr>
            </w:pPr>
            <w:r w:rsidRPr="00932CE6">
              <w:rPr>
                <w:b/>
                <w:bCs/>
                <w:sz w:val="28"/>
                <w:szCs w:val="28"/>
              </w:rPr>
              <w:lastRenderedPageBreak/>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pStyle w:val="ListParagraph"/>
              <w:spacing w:after="200" w:line="276" w:lineRule="auto"/>
              <w:jc w:val="center"/>
              <w:rPr>
                <w:rFonts w:ascii="Times New Roman" w:hAnsi="Times New Roman" w:cs="Times New Roman"/>
                <w:b/>
                <w:bCs/>
                <w:sz w:val="28"/>
                <w:szCs w:val="28"/>
                <w:lang w:bidi="ar-IQ"/>
              </w:rPr>
            </w:pPr>
            <w:r w:rsidRPr="00932CE6">
              <w:rPr>
                <w:rFonts w:ascii="Times New Roman" w:hAnsi="Times New Roman" w:cs="Times New Roman"/>
                <w:b/>
                <w:bCs/>
                <w:sz w:val="28"/>
                <w:szCs w:val="28"/>
                <w:lang w:bidi="ar-IQ"/>
              </w:rPr>
              <w:t>Theories of elastic failure</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27</w:t>
            </w:r>
          </w:p>
        </w:tc>
      </w:tr>
      <w:tr w:rsidR="007C4314" w:rsidRPr="00932CE6" w:rsidTr="00BA149C">
        <w:trPr>
          <w:trHeight w:val="323"/>
        </w:trPr>
        <w:tc>
          <w:tcPr>
            <w:tcW w:w="1985" w:type="dxa"/>
            <w:shd w:val="clear" w:color="auto" w:fill="DBE5F1" w:themeFill="accent1" w:themeFillTint="33"/>
          </w:tcPr>
          <w:p w:rsidR="007C4314" w:rsidRPr="00932CE6" w:rsidRDefault="00D14D3B"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BA149C" w:rsidP="00BA149C">
            <w:pPr>
              <w:shd w:val="clear" w:color="auto" w:fill="8DB3E2" w:themeFill="text2" w:themeFillTint="66"/>
              <w:jc w:val="center"/>
              <w:rPr>
                <w:b/>
                <w:bCs/>
                <w:sz w:val="28"/>
                <w:szCs w:val="28"/>
              </w:rPr>
            </w:pPr>
            <w:r w:rsidRPr="00932CE6">
              <w:rPr>
                <w:b/>
                <w:bCs/>
                <w:sz w:val="28"/>
                <w:szCs w:val="28"/>
              </w:rPr>
              <w:t>Lecturers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Theories of elastic failure</w:t>
            </w:r>
          </w:p>
          <w:p w:rsidR="007C4314" w:rsidRPr="00932CE6" w:rsidRDefault="007C4314" w:rsidP="00D14D3B">
            <w:pPr>
              <w:bidi w:val="0"/>
              <w:jc w:val="center"/>
              <w:rPr>
                <w:rFonts w:cs="Times New Roman"/>
                <w:b/>
                <w:bCs/>
                <w:sz w:val="28"/>
                <w:szCs w:val="28"/>
              </w:rPr>
            </w:pP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28</w:t>
            </w:r>
          </w:p>
        </w:tc>
      </w:tr>
      <w:tr w:rsidR="007C4314" w:rsidRPr="00932CE6" w:rsidTr="00BA149C">
        <w:trPr>
          <w:trHeight w:val="323"/>
        </w:trPr>
        <w:tc>
          <w:tcPr>
            <w:tcW w:w="1985" w:type="dxa"/>
            <w:shd w:val="clear" w:color="auto" w:fill="DBE5F1" w:themeFill="accent1" w:themeFillTint="33"/>
          </w:tcPr>
          <w:p w:rsidR="007C4314" w:rsidRPr="00932CE6" w:rsidRDefault="00D14D3B"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Struts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29</w:t>
            </w:r>
          </w:p>
        </w:tc>
      </w:tr>
      <w:tr w:rsidR="007C4314" w:rsidRPr="00932CE6" w:rsidTr="00BA149C">
        <w:trPr>
          <w:trHeight w:val="323"/>
        </w:trPr>
        <w:tc>
          <w:tcPr>
            <w:tcW w:w="1985" w:type="dxa"/>
            <w:shd w:val="clear" w:color="auto" w:fill="DBE5F1" w:themeFill="accent1" w:themeFillTint="33"/>
          </w:tcPr>
          <w:p w:rsidR="007C4314" w:rsidRPr="00932CE6" w:rsidRDefault="00D14D3B" w:rsidP="00D14D3B">
            <w:pPr>
              <w:shd w:val="clear" w:color="auto" w:fill="8DB3E2" w:themeFill="text2" w:themeFillTint="66"/>
              <w:jc w:val="center"/>
              <w:rPr>
                <w:b/>
                <w:bCs/>
                <w:sz w:val="28"/>
                <w:szCs w:val="28"/>
              </w:rPr>
            </w:pPr>
            <w:r w:rsidRPr="00932CE6">
              <w:rPr>
                <w:b/>
                <w:bCs/>
                <w:sz w:val="28"/>
                <w:szCs w:val="28"/>
              </w:rPr>
              <w:t>Examinations and Home Works</w:t>
            </w:r>
          </w:p>
        </w:tc>
        <w:tc>
          <w:tcPr>
            <w:tcW w:w="2410" w:type="dxa"/>
            <w:shd w:val="clear" w:color="auto" w:fill="DBE5F1" w:themeFill="accent1" w:themeFillTint="33"/>
            <w:vAlign w:val="center"/>
          </w:tcPr>
          <w:p w:rsidR="007C4314" w:rsidRPr="00932CE6" w:rsidRDefault="007B0721" w:rsidP="00BA149C">
            <w:pPr>
              <w:shd w:val="clear" w:color="auto" w:fill="8DB3E2" w:themeFill="text2" w:themeFillTint="66"/>
              <w:jc w:val="center"/>
              <w:rPr>
                <w:b/>
                <w:bCs/>
                <w:sz w:val="28"/>
                <w:szCs w:val="28"/>
              </w:rPr>
            </w:pPr>
            <w:r w:rsidRPr="00932CE6">
              <w:rPr>
                <w:b/>
                <w:bCs/>
                <w:sz w:val="28"/>
                <w:szCs w:val="28"/>
              </w:rPr>
              <w:t>Lecture</w:t>
            </w:r>
            <w:r w:rsidR="00BA149C" w:rsidRPr="00932CE6">
              <w:rPr>
                <w:b/>
                <w:bCs/>
                <w:sz w:val="28"/>
                <w:szCs w:val="28"/>
              </w:rPr>
              <w:t>s and Seminars</w:t>
            </w:r>
          </w:p>
        </w:tc>
        <w:tc>
          <w:tcPr>
            <w:tcW w:w="992" w:type="dxa"/>
            <w:shd w:val="clear" w:color="auto" w:fill="DBE5F1" w:themeFill="accent1" w:themeFillTint="33"/>
            <w:vAlign w:val="center"/>
          </w:tcPr>
          <w:p w:rsidR="007C4314" w:rsidRPr="00932CE6" w:rsidRDefault="007C4314" w:rsidP="00D14D3B">
            <w:pPr>
              <w:shd w:val="clear" w:color="auto" w:fill="8DB3E2" w:themeFill="text2" w:themeFillTint="66"/>
              <w:autoSpaceDE w:val="0"/>
              <w:autoSpaceDN w:val="0"/>
              <w:adjustRightInd w:val="0"/>
              <w:jc w:val="center"/>
              <w:rPr>
                <w:rFonts w:cs="Times New Roman"/>
                <w:b/>
                <w:bCs/>
                <w:color w:val="000000"/>
                <w:sz w:val="28"/>
                <w:szCs w:val="28"/>
                <w:lang w:bidi="ar-IQ"/>
              </w:rPr>
            </w:pPr>
            <w:r w:rsidRPr="00932CE6">
              <w:rPr>
                <w:rFonts w:cs="Times New Roman"/>
                <w:b/>
                <w:bCs/>
                <w:color w:val="000000"/>
                <w:sz w:val="28"/>
                <w:szCs w:val="28"/>
                <w:lang w:bidi="ar-IQ"/>
              </w:rPr>
              <w:t>Three</w:t>
            </w:r>
          </w:p>
        </w:tc>
        <w:tc>
          <w:tcPr>
            <w:tcW w:w="3685" w:type="dxa"/>
            <w:shd w:val="clear" w:color="auto" w:fill="DBE5F1" w:themeFill="accent1" w:themeFillTint="33"/>
          </w:tcPr>
          <w:p w:rsidR="007C4314" w:rsidRPr="00932CE6" w:rsidRDefault="007C4314" w:rsidP="00D14D3B">
            <w:pPr>
              <w:bidi w:val="0"/>
              <w:jc w:val="center"/>
              <w:rPr>
                <w:rFonts w:cs="Times New Roman"/>
                <w:b/>
                <w:bCs/>
                <w:sz w:val="28"/>
                <w:szCs w:val="28"/>
              </w:rPr>
            </w:pPr>
            <w:r w:rsidRPr="00932CE6">
              <w:rPr>
                <w:rFonts w:cs="Times New Roman"/>
                <w:b/>
                <w:bCs/>
                <w:sz w:val="28"/>
                <w:szCs w:val="28"/>
              </w:rPr>
              <w:t>Struts</w:t>
            </w:r>
          </w:p>
        </w:tc>
        <w:tc>
          <w:tcPr>
            <w:tcW w:w="993" w:type="dxa"/>
            <w:shd w:val="clear" w:color="auto" w:fill="DBE5F1" w:themeFill="accent1" w:themeFillTint="33"/>
            <w:vAlign w:val="center"/>
          </w:tcPr>
          <w:p w:rsidR="007C4314" w:rsidRPr="00932CE6" w:rsidRDefault="007C4314" w:rsidP="00D14D3B">
            <w:pPr>
              <w:shd w:val="clear" w:color="auto" w:fill="8DB3E2" w:themeFill="text2" w:themeFillTint="66"/>
              <w:bidi w:val="0"/>
              <w:jc w:val="center"/>
              <w:rPr>
                <w:rFonts w:cs="Times New Roman"/>
                <w:b/>
                <w:bCs/>
                <w:sz w:val="28"/>
                <w:szCs w:val="28"/>
                <w:rtl/>
              </w:rPr>
            </w:pPr>
            <w:r w:rsidRPr="00932CE6">
              <w:rPr>
                <w:rFonts w:cs="Times New Roman"/>
                <w:b/>
                <w:bCs/>
                <w:sz w:val="28"/>
                <w:szCs w:val="28"/>
                <w:rtl/>
              </w:rPr>
              <w:t>30</w:t>
            </w:r>
          </w:p>
        </w:tc>
      </w:tr>
    </w:tbl>
    <w:p w:rsidR="002C72EF" w:rsidRPr="00932CE6" w:rsidRDefault="002C72EF" w:rsidP="002C72EF">
      <w:pPr>
        <w:shd w:val="clear" w:color="auto" w:fill="8DB3E2" w:themeFill="text2" w:themeFillTint="66"/>
        <w:rPr>
          <w:rFonts w:cs="Times New Roman"/>
          <w:b/>
          <w:bCs/>
          <w:vanish/>
          <w:sz w:val="28"/>
          <w:szCs w:val="28"/>
        </w:rPr>
      </w:pPr>
    </w:p>
    <w:tbl>
      <w:tblPr>
        <w:bidiVisual/>
        <w:tblW w:w="10065"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00"/>
        <w:gridCol w:w="180"/>
        <w:gridCol w:w="4085"/>
      </w:tblGrid>
      <w:tr w:rsidR="002C72EF" w:rsidRPr="0054730D" w:rsidTr="00083EAA">
        <w:trPr>
          <w:trHeight w:val="477"/>
        </w:trPr>
        <w:tc>
          <w:tcPr>
            <w:tcW w:w="10065" w:type="dxa"/>
            <w:gridSpan w:val="3"/>
            <w:shd w:val="clear" w:color="auto" w:fill="A7BFDE"/>
            <w:vAlign w:val="center"/>
          </w:tcPr>
          <w:p w:rsidR="002C72EF" w:rsidRPr="00B526A6"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C72EF" w:rsidRPr="00F84663"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083EAA">
        <w:trPr>
          <w:trHeight w:val="1345"/>
        </w:trPr>
        <w:tc>
          <w:tcPr>
            <w:tcW w:w="5800" w:type="dxa"/>
            <w:shd w:val="clear" w:color="auto" w:fill="A7BFDE"/>
            <w:vAlign w:val="center"/>
          </w:tcPr>
          <w:p w:rsidR="00F67817" w:rsidRPr="00BA149C" w:rsidRDefault="00F67817" w:rsidP="00F67817">
            <w:pPr>
              <w:shd w:val="clear" w:color="auto" w:fill="DBE5F1" w:themeFill="accent1" w:themeFillTint="33"/>
              <w:autoSpaceDE w:val="0"/>
              <w:autoSpaceDN w:val="0"/>
              <w:bidi w:val="0"/>
              <w:adjustRightInd w:val="0"/>
              <w:jc w:val="both"/>
              <w:rPr>
                <w:rFonts w:asciiTheme="majorBidi" w:hAnsiTheme="majorBidi" w:cstheme="majorBidi"/>
                <w:b/>
                <w:bCs/>
                <w:color w:val="000000"/>
                <w:sz w:val="28"/>
                <w:szCs w:val="28"/>
                <w:lang w:bidi="ar-IQ"/>
              </w:rPr>
            </w:pPr>
            <w:r w:rsidRPr="00BA149C">
              <w:rPr>
                <w:rFonts w:asciiTheme="majorBidi" w:hAnsiTheme="majorBidi" w:cstheme="majorBidi"/>
                <w:b/>
                <w:bCs/>
                <w:color w:val="000000"/>
                <w:sz w:val="28"/>
                <w:szCs w:val="28"/>
                <w:lang w:bidi="ar-IQ"/>
              </w:rPr>
              <w:t>1- Text book:</w:t>
            </w:r>
            <w:r w:rsidR="005A0F7E">
              <w:rPr>
                <w:rFonts w:asciiTheme="majorBidi" w:hAnsiTheme="majorBidi" w:cstheme="majorBidi"/>
                <w:b/>
                <w:bCs/>
                <w:color w:val="000000"/>
                <w:sz w:val="28"/>
                <w:szCs w:val="28"/>
                <w:lang w:bidi="ar-IQ"/>
              </w:rPr>
              <w:t xml:space="preserve"> </w:t>
            </w:r>
            <w:r w:rsidRPr="00BA149C">
              <w:rPr>
                <w:rFonts w:asciiTheme="majorBidi" w:hAnsiTheme="majorBidi" w:cstheme="majorBidi"/>
                <w:b/>
                <w:bCs/>
                <w:color w:val="000000"/>
                <w:sz w:val="28"/>
                <w:szCs w:val="28"/>
                <w:lang w:bidi="ar-IQ"/>
              </w:rPr>
              <w:t xml:space="preserve">"Mechanics of Materials", by E. J. Hearn, volume 1 , 2nd Edition, 1985.  </w:t>
            </w:r>
          </w:p>
          <w:p w:rsidR="00F67817" w:rsidRPr="00BA149C" w:rsidRDefault="00F67817" w:rsidP="00F67817">
            <w:pPr>
              <w:shd w:val="clear" w:color="auto" w:fill="DBE5F1" w:themeFill="accent1" w:themeFillTint="33"/>
              <w:autoSpaceDE w:val="0"/>
              <w:autoSpaceDN w:val="0"/>
              <w:bidi w:val="0"/>
              <w:adjustRightInd w:val="0"/>
              <w:jc w:val="both"/>
              <w:rPr>
                <w:rFonts w:asciiTheme="majorBidi" w:hAnsiTheme="majorBidi" w:cstheme="majorBidi"/>
                <w:b/>
                <w:bCs/>
                <w:color w:val="000000"/>
                <w:sz w:val="28"/>
                <w:szCs w:val="28"/>
                <w:lang w:bidi="ar-IQ"/>
              </w:rPr>
            </w:pPr>
            <w:r w:rsidRPr="00BA149C">
              <w:rPr>
                <w:rFonts w:asciiTheme="majorBidi" w:hAnsiTheme="majorBidi" w:cstheme="majorBidi"/>
                <w:b/>
                <w:bCs/>
                <w:color w:val="000000"/>
                <w:sz w:val="28"/>
                <w:szCs w:val="28"/>
                <w:lang w:bidi="ar-IQ"/>
              </w:rPr>
              <w:t>2-Reference 1:"Strength of Materials", by F. L. Singer and A. Pytel,  3rdEdition, 2008.</w:t>
            </w:r>
          </w:p>
          <w:p w:rsidR="002C72EF" w:rsidRPr="00BA149C" w:rsidRDefault="00F67817" w:rsidP="00F67817">
            <w:pPr>
              <w:shd w:val="clear" w:color="auto" w:fill="DBE5F1" w:themeFill="accent1" w:themeFillTint="33"/>
              <w:autoSpaceDE w:val="0"/>
              <w:autoSpaceDN w:val="0"/>
              <w:bidi w:val="0"/>
              <w:adjustRightInd w:val="0"/>
              <w:jc w:val="both"/>
              <w:rPr>
                <w:rFonts w:asciiTheme="majorBidi" w:hAnsiTheme="majorBidi" w:cstheme="majorBidi"/>
                <w:b/>
                <w:bCs/>
                <w:color w:val="000000"/>
                <w:sz w:val="28"/>
                <w:szCs w:val="28"/>
                <w:lang w:bidi="ar-IQ"/>
              </w:rPr>
            </w:pPr>
            <w:r w:rsidRPr="00BA149C">
              <w:rPr>
                <w:rFonts w:asciiTheme="majorBidi" w:hAnsiTheme="majorBidi" w:cstheme="majorBidi"/>
                <w:b/>
                <w:bCs/>
                <w:color w:val="000000"/>
                <w:sz w:val="28"/>
                <w:szCs w:val="28"/>
                <w:lang w:bidi="ar-IQ"/>
              </w:rPr>
              <w:t>3-  Reference 2: "Strength of Materials" by D. K. Singh , 2nd  Edition , 2009.</w:t>
            </w:r>
          </w:p>
          <w:p w:rsidR="00B77F6F" w:rsidRPr="00D64113" w:rsidRDefault="00B77F6F" w:rsidP="00B77F6F">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BA149C">
              <w:rPr>
                <w:rFonts w:asciiTheme="majorBidi" w:hAnsiTheme="majorBidi" w:cstheme="majorBidi"/>
                <w:b/>
                <w:bCs/>
                <w:color w:val="000000"/>
                <w:sz w:val="28"/>
                <w:szCs w:val="28"/>
                <w:lang w:bidi="ar-IQ"/>
              </w:rPr>
              <w:t>4- Lecturers.</w:t>
            </w:r>
          </w:p>
        </w:tc>
        <w:tc>
          <w:tcPr>
            <w:tcW w:w="4265" w:type="dxa"/>
            <w:gridSpan w:val="2"/>
            <w:shd w:val="clear" w:color="auto" w:fill="D3DFEE"/>
            <w:vAlign w:val="center"/>
          </w:tcPr>
          <w:p w:rsidR="002C72EF" w:rsidRPr="00BA149C" w:rsidRDefault="002C72EF" w:rsidP="000231B7">
            <w:pPr>
              <w:widowControl w:val="0"/>
              <w:shd w:val="clear" w:color="auto" w:fill="DBE5F1" w:themeFill="accent1" w:themeFillTint="33"/>
              <w:autoSpaceDE w:val="0"/>
              <w:autoSpaceDN w:val="0"/>
              <w:bidi w:val="0"/>
              <w:adjustRightInd w:val="0"/>
              <w:spacing w:line="382" w:lineRule="exact"/>
              <w:rPr>
                <w:rFonts w:cs="Times New Roman"/>
                <w:b/>
                <w:bCs/>
                <w:color w:val="231F20"/>
                <w:sz w:val="28"/>
                <w:szCs w:val="28"/>
              </w:rPr>
            </w:pPr>
            <w:r w:rsidRPr="00BA149C">
              <w:rPr>
                <w:rFonts w:cs="Times New Roman"/>
                <w:b/>
                <w:bCs/>
                <w:color w:val="231F20"/>
                <w:sz w:val="28"/>
                <w:szCs w:val="28"/>
              </w:rPr>
              <w:t>Required reading:</w:t>
            </w:r>
          </w:p>
          <w:p w:rsidR="002C72EF" w:rsidRPr="00BA149C" w:rsidRDefault="002C72EF" w:rsidP="000231B7">
            <w:pPr>
              <w:widowControl w:val="0"/>
              <w:shd w:val="clear" w:color="auto" w:fill="DBE5F1" w:themeFill="accent1" w:themeFillTint="33"/>
              <w:autoSpaceDE w:val="0"/>
              <w:autoSpaceDN w:val="0"/>
              <w:bidi w:val="0"/>
              <w:adjustRightInd w:val="0"/>
              <w:spacing w:line="263" w:lineRule="exact"/>
              <w:rPr>
                <w:rFonts w:cs="Times New Roman"/>
                <w:b/>
                <w:bCs/>
                <w:color w:val="231F20"/>
                <w:sz w:val="28"/>
                <w:szCs w:val="28"/>
              </w:rPr>
            </w:pPr>
            <w:r w:rsidRPr="00BA149C">
              <w:rPr>
                <w:rFonts w:cs="Times New Roman"/>
                <w:b/>
                <w:bCs/>
                <w:color w:val="231F20"/>
                <w:sz w:val="28"/>
                <w:szCs w:val="28"/>
              </w:rPr>
              <w:t>·  CORE TEXTS</w:t>
            </w:r>
          </w:p>
          <w:p w:rsidR="002C72EF" w:rsidRPr="00BA149C" w:rsidRDefault="002C72EF" w:rsidP="000231B7">
            <w:pPr>
              <w:widowControl w:val="0"/>
              <w:shd w:val="clear" w:color="auto" w:fill="DBE5F1" w:themeFill="accent1" w:themeFillTint="33"/>
              <w:autoSpaceDE w:val="0"/>
              <w:autoSpaceDN w:val="0"/>
              <w:bidi w:val="0"/>
              <w:adjustRightInd w:val="0"/>
              <w:spacing w:line="264" w:lineRule="exact"/>
              <w:rPr>
                <w:rFonts w:cs="Times New Roman"/>
                <w:b/>
                <w:bCs/>
                <w:color w:val="231F20"/>
                <w:sz w:val="28"/>
                <w:szCs w:val="28"/>
              </w:rPr>
            </w:pPr>
            <w:r w:rsidRPr="00BA149C">
              <w:rPr>
                <w:rFonts w:cs="Times New Roman"/>
                <w:b/>
                <w:bCs/>
                <w:color w:val="231F20"/>
                <w:sz w:val="28"/>
                <w:szCs w:val="28"/>
              </w:rPr>
              <w:t>·  COURSE MATERIALS</w:t>
            </w:r>
          </w:p>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lang w:bidi="ar-IQ"/>
              </w:rPr>
            </w:pPr>
            <w:r w:rsidRPr="00BA149C">
              <w:rPr>
                <w:rFonts w:cs="Times New Roman"/>
                <w:b/>
                <w:bCs/>
                <w:color w:val="231F20"/>
                <w:sz w:val="28"/>
                <w:szCs w:val="28"/>
              </w:rPr>
              <w:t>·  OTHER</w:t>
            </w:r>
          </w:p>
        </w:tc>
      </w:tr>
      <w:tr w:rsidR="002C72EF" w:rsidRPr="0054730D" w:rsidTr="00083EAA">
        <w:trPr>
          <w:trHeight w:val="1247"/>
        </w:trPr>
        <w:tc>
          <w:tcPr>
            <w:tcW w:w="5800" w:type="dxa"/>
            <w:tcBorders>
              <w:right w:val="single" w:sz="6" w:space="0" w:color="4F81BD"/>
            </w:tcBorders>
            <w:shd w:val="clear" w:color="auto" w:fill="A7BFDE"/>
            <w:vAlign w:val="center"/>
          </w:tcPr>
          <w:p w:rsidR="002C72EF" w:rsidRPr="00C4746F" w:rsidRDefault="00C4746F" w:rsidP="000231B7">
            <w:pPr>
              <w:shd w:val="clear" w:color="auto" w:fill="DBE5F1" w:themeFill="accent1" w:themeFillTint="33"/>
              <w:autoSpaceDE w:val="0"/>
              <w:autoSpaceDN w:val="0"/>
              <w:bidi w:val="0"/>
              <w:adjustRightInd w:val="0"/>
              <w:ind w:left="360"/>
              <w:rPr>
                <w:rFonts w:cs="Times New Roman"/>
                <w:b/>
                <w:bCs/>
                <w:color w:val="000000"/>
                <w:sz w:val="28"/>
                <w:szCs w:val="28"/>
                <w:lang w:bidi="ar-IQ"/>
              </w:rPr>
            </w:pPr>
            <w:r w:rsidRPr="00C4746F">
              <w:rPr>
                <w:rFonts w:cs="Times New Roman"/>
                <w:b/>
                <w:bCs/>
                <w:color w:val="000000"/>
                <w:sz w:val="28"/>
                <w:szCs w:val="28"/>
                <w:lang w:bidi="ar-IQ"/>
              </w:rPr>
              <w:t>Experimental and educational films video from websites.</w:t>
            </w:r>
          </w:p>
        </w:tc>
        <w:tc>
          <w:tcPr>
            <w:tcW w:w="4265" w:type="dxa"/>
            <w:gridSpan w:val="2"/>
            <w:tcBorders>
              <w:left w:val="single" w:sz="6" w:space="0" w:color="4F81BD"/>
            </w:tcBorders>
            <w:shd w:val="clear" w:color="auto" w:fill="A7BFDE"/>
            <w:vAlign w:val="center"/>
          </w:tcPr>
          <w:p w:rsidR="002C72EF" w:rsidRPr="00BA149C" w:rsidRDefault="002C72EF" w:rsidP="000231B7">
            <w:pPr>
              <w:shd w:val="clear" w:color="auto" w:fill="DBE5F1" w:themeFill="accent1" w:themeFillTint="33"/>
              <w:autoSpaceDE w:val="0"/>
              <w:autoSpaceDN w:val="0"/>
              <w:adjustRightInd w:val="0"/>
              <w:jc w:val="right"/>
              <w:rPr>
                <w:rFonts w:cs="Times New Roman"/>
                <w:b/>
                <w:bCs/>
                <w:color w:val="231F20"/>
                <w:sz w:val="28"/>
                <w:szCs w:val="28"/>
                <w:rtl/>
              </w:rPr>
            </w:pPr>
            <w:r w:rsidRPr="00BA149C">
              <w:rPr>
                <w:rFonts w:cs="Times New Roman"/>
                <w:b/>
                <w:bCs/>
                <w:color w:val="231F20"/>
                <w:sz w:val="28"/>
                <w:szCs w:val="28"/>
              </w:rPr>
              <w:t>Special requirements (include for</w:t>
            </w:r>
            <w:r w:rsidR="00DC6606" w:rsidRPr="00BA149C">
              <w:rPr>
                <w:rFonts w:cs="Times New Roman"/>
                <w:b/>
                <w:bCs/>
                <w:color w:val="231F20"/>
                <w:sz w:val="28"/>
                <w:szCs w:val="28"/>
              </w:rPr>
              <w:t xml:space="preserve"> </w:t>
            </w:r>
            <w:r w:rsidRPr="00BA149C">
              <w:rPr>
                <w:rFonts w:cs="Times New Roman"/>
                <w:b/>
                <w:bCs/>
                <w:color w:val="231F20"/>
                <w:sz w:val="28"/>
                <w:szCs w:val="28"/>
              </w:rPr>
              <w:t>example workshops, periodicals,</w:t>
            </w:r>
            <w:r w:rsidR="005A0F7E">
              <w:rPr>
                <w:rFonts w:cs="Times New Roman"/>
                <w:b/>
                <w:bCs/>
                <w:color w:val="231F20"/>
                <w:sz w:val="28"/>
                <w:szCs w:val="28"/>
              </w:rPr>
              <w:t xml:space="preserve"> </w:t>
            </w:r>
            <w:r w:rsidRPr="00BA149C">
              <w:rPr>
                <w:rFonts w:cs="Times New Roman"/>
                <w:b/>
                <w:bCs/>
                <w:color w:val="231F20"/>
                <w:sz w:val="28"/>
                <w:szCs w:val="28"/>
              </w:rPr>
              <w:t>IT software, websites)</w:t>
            </w:r>
          </w:p>
        </w:tc>
      </w:tr>
      <w:tr w:rsidR="002C72EF" w:rsidRPr="0054730D" w:rsidTr="00083EAA">
        <w:trPr>
          <w:trHeight w:val="1247"/>
        </w:trPr>
        <w:tc>
          <w:tcPr>
            <w:tcW w:w="5800" w:type="dxa"/>
            <w:shd w:val="clear" w:color="auto" w:fill="A7BFDE"/>
            <w:vAlign w:val="center"/>
          </w:tcPr>
          <w:p w:rsidR="002C72EF" w:rsidRPr="00683514" w:rsidRDefault="00683514" w:rsidP="00683514">
            <w:pPr>
              <w:shd w:val="clear" w:color="auto" w:fill="DBE5F1" w:themeFill="accent1" w:themeFillTint="33"/>
              <w:autoSpaceDE w:val="0"/>
              <w:autoSpaceDN w:val="0"/>
              <w:bidi w:val="0"/>
              <w:adjustRightInd w:val="0"/>
              <w:ind w:left="360"/>
              <w:rPr>
                <w:rFonts w:cs="Times New Roman"/>
                <w:b/>
                <w:bCs/>
                <w:color w:val="000000"/>
                <w:sz w:val="28"/>
                <w:szCs w:val="28"/>
                <w:lang w:bidi="ar-IQ"/>
              </w:rPr>
            </w:pPr>
            <w:r w:rsidRPr="00683514">
              <w:rPr>
                <w:rFonts w:cs="Times New Roman"/>
                <w:b/>
                <w:bCs/>
                <w:color w:val="000000"/>
                <w:sz w:val="28"/>
                <w:szCs w:val="28"/>
                <w:lang w:bidi="ar-IQ"/>
              </w:rPr>
              <w:t>Guest</w:t>
            </w:r>
            <w:r>
              <w:rPr>
                <w:rFonts w:cs="Times New Roman"/>
                <w:b/>
                <w:bCs/>
                <w:color w:val="000000"/>
                <w:sz w:val="28"/>
                <w:szCs w:val="28"/>
                <w:lang w:bidi="ar-IQ"/>
              </w:rPr>
              <w:t xml:space="preserve"> </w:t>
            </w:r>
            <w:r w:rsidRPr="00683514">
              <w:rPr>
                <w:rFonts w:cs="Times New Roman"/>
                <w:b/>
                <w:bCs/>
                <w:color w:val="000000"/>
                <w:sz w:val="28"/>
                <w:szCs w:val="28"/>
                <w:lang w:bidi="ar-IQ"/>
              </w:rPr>
              <w:t>lectures</w:t>
            </w:r>
          </w:p>
        </w:tc>
        <w:tc>
          <w:tcPr>
            <w:tcW w:w="4265" w:type="dxa"/>
            <w:gridSpan w:val="2"/>
            <w:shd w:val="clear" w:color="auto" w:fill="D3DFEE"/>
            <w:vAlign w:val="center"/>
          </w:tcPr>
          <w:p w:rsidR="002C72EF" w:rsidRPr="00BA149C" w:rsidRDefault="002C72EF" w:rsidP="000231B7">
            <w:pPr>
              <w:widowControl w:val="0"/>
              <w:shd w:val="clear" w:color="auto" w:fill="DBE5F1" w:themeFill="accent1" w:themeFillTint="33"/>
              <w:autoSpaceDE w:val="0"/>
              <w:autoSpaceDN w:val="0"/>
              <w:bidi w:val="0"/>
              <w:adjustRightInd w:val="0"/>
              <w:spacing w:line="282" w:lineRule="exact"/>
              <w:jc w:val="lowKashida"/>
              <w:rPr>
                <w:rFonts w:cs="Times New Roman"/>
                <w:b/>
                <w:bCs/>
                <w:color w:val="231F20"/>
                <w:sz w:val="28"/>
                <w:szCs w:val="28"/>
              </w:rPr>
            </w:pPr>
            <w:r w:rsidRPr="00BA149C">
              <w:rPr>
                <w:rFonts w:cs="Times New Roman"/>
                <w:b/>
                <w:bCs/>
                <w:color w:val="231F20"/>
                <w:sz w:val="28"/>
                <w:szCs w:val="28"/>
              </w:rPr>
              <w:t>Community-based facilities</w:t>
            </w:r>
          </w:p>
          <w:p w:rsidR="002C72EF" w:rsidRPr="00BA149C" w:rsidRDefault="002C72EF" w:rsidP="000231B7">
            <w:pPr>
              <w:widowControl w:val="0"/>
              <w:shd w:val="clear" w:color="auto" w:fill="DBE5F1" w:themeFill="accent1" w:themeFillTint="33"/>
              <w:autoSpaceDE w:val="0"/>
              <w:autoSpaceDN w:val="0"/>
              <w:bidi w:val="0"/>
              <w:adjustRightInd w:val="0"/>
              <w:spacing w:line="264" w:lineRule="exact"/>
              <w:jc w:val="lowKashida"/>
              <w:rPr>
                <w:rFonts w:cs="Times New Roman"/>
                <w:b/>
                <w:bCs/>
                <w:color w:val="231F20"/>
                <w:sz w:val="28"/>
                <w:szCs w:val="28"/>
              </w:rPr>
            </w:pPr>
            <w:r w:rsidRPr="00BA149C">
              <w:rPr>
                <w:rFonts w:cs="Times New Roman"/>
                <w:b/>
                <w:bCs/>
                <w:color w:val="231F20"/>
                <w:sz w:val="28"/>
                <w:szCs w:val="28"/>
              </w:rPr>
              <w:t>(include for example, guest</w:t>
            </w:r>
          </w:p>
          <w:p w:rsidR="002C72EF" w:rsidRPr="0054730D" w:rsidRDefault="00683514" w:rsidP="000231B7">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b/>
                <w:bCs/>
                <w:color w:val="231F20"/>
                <w:sz w:val="28"/>
                <w:szCs w:val="28"/>
              </w:rPr>
              <w:t>l</w:t>
            </w:r>
            <w:r w:rsidR="002C72EF" w:rsidRPr="00BA149C">
              <w:rPr>
                <w:rFonts w:cs="Times New Roman"/>
                <w:b/>
                <w:bCs/>
                <w:color w:val="231F20"/>
                <w:sz w:val="28"/>
                <w:szCs w:val="28"/>
              </w:rPr>
              <w:t>ectures , internship,</w:t>
            </w:r>
            <w:r w:rsidR="005A0F7E">
              <w:rPr>
                <w:rFonts w:cs="Times New Roman"/>
                <w:b/>
                <w:bCs/>
                <w:color w:val="231F20"/>
                <w:sz w:val="28"/>
                <w:szCs w:val="28"/>
              </w:rPr>
              <w:t xml:space="preserve"> </w:t>
            </w:r>
            <w:r w:rsidR="002C72EF" w:rsidRPr="00BA149C">
              <w:rPr>
                <w:rFonts w:cs="Times New Roman"/>
                <w:b/>
                <w:bCs/>
                <w:color w:val="231F20"/>
                <w:sz w:val="28"/>
                <w:szCs w:val="28"/>
              </w:rPr>
              <w:t>field  studies</w:t>
            </w:r>
            <w:r w:rsidR="002C72EF" w:rsidRPr="00BA149C">
              <w:rPr>
                <w:rFonts w:cs="Times New Roman"/>
                <w:b/>
                <w:bCs/>
                <w:color w:val="231F20"/>
                <w:sz w:val="26"/>
                <w:szCs w:val="26"/>
              </w:rPr>
              <w:t>)</w:t>
            </w:r>
          </w:p>
        </w:tc>
      </w:tr>
      <w:tr w:rsidR="002C72EF" w:rsidRPr="0054730D" w:rsidTr="00083EAA">
        <w:trPr>
          <w:trHeight w:val="419"/>
        </w:trPr>
        <w:tc>
          <w:tcPr>
            <w:tcW w:w="10065" w:type="dxa"/>
            <w:gridSpan w:val="3"/>
            <w:shd w:val="clear" w:color="auto" w:fill="A7BFDE"/>
            <w:vAlign w:val="center"/>
          </w:tcPr>
          <w:p w:rsidR="002C72EF" w:rsidRPr="00F84663" w:rsidRDefault="002C72EF" w:rsidP="000231B7">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C72EF" w:rsidRPr="0054730D" w:rsidTr="00083EAA">
        <w:trPr>
          <w:trHeight w:val="473"/>
        </w:trPr>
        <w:tc>
          <w:tcPr>
            <w:tcW w:w="5980" w:type="dxa"/>
            <w:gridSpan w:val="2"/>
            <w:shd w:val="clear" w:color="auto" w:fill="A7BFDE"/>
            <w:vAlign w:val="center"/>
          </w:tcPr>
          <w:p w:rsidR="002C72EF" w:rsidRPr="00BA149C" w:rsidRDefault="000E3CD9" w:rsidP="004D0A64">
            <w:pPr>
              <w:shd w:val="clear" w:color="auto" w:fill="DBE5F1" w:themeFill="accent1" w:themeFillTint="33"/>
              <w:autoSpaceDE w:val="0"/>
              <w:autoSpaceDN w:val="0"/>
              <w:bidi w:val="0"/>
              <w:adjustRightInd w:val="0"/>
              <w:rPr>
                <w:rFonts w:cs="Times New Roman"/>
                <w:b/>
                <w:bCs/>
                <w:color w:val="000000"/>
                <w:sz w:val="28"/>
                <w:szCs w:val="28"/>
                <w:lang w:bidi="ar-IQ"/>
              </w:rPr>
            </w:pPr>
            <w:r w:rsidRPr="00BA149C">
              <w:rPr>
                <w:rFonts w:cs="Times New Roman"/>
                <w:b/>
                <w:bCs/>
                <w:color w:val="000000"/>
                <w:sz w:val="28"/>
                <w:szCs w:val="28"/>
                <w:lang w:bidi="ar-IQ"/>
              </w:rPr>
              <w:t>Pass first</w:t>
            </w:r>
            <w:r w:rsidR="004D0A64" w:rsidRPr="00BA149C">
              <w:rPr>
                <w:rFonts w:cs="Times New Roman"/>
                <w:b/>
                <w:bCs/>
                <w:color w:val="000000"/>
                <w:sz w:val="28"/>
                <w:szCs w:val="28"/>
                <w:lang w:bidi="ar-IQ"/>
              </w:rPr>
              <w:t xml:space="preserve"> stage</w:t>
            </w:r>
            <w:r w:rsidRPr="00BA149C">
              <w:rPr>
                <w:rFonts w:cs="Times New Roman"/>
                <w:b/>
                <w:bCs/>
                <w:color w:val="000000"/>
                <w:sz w:val="28"/>
                <w:szCs w:val="28"/>
                <w:lang w:bidi="ar-IQ"/>
              </w:rPr>
              <w:t xml:space="preserve"> in successful.</w:t>
            </w:r>
          </w:p>
        </w:tc>
        <w:tc>
          <w:tcPr>
            <w:tcW w:w="4085" w:type="dxa"/>
            <w:shd w:val="clear" w:color="auto" w:fill="D3DFEE"/>
            <w:vAlign w:val="center"/>
          </w:tcPr>
          <w:p w:rsidR="002C72EF" w:rsidRPr="00BA149C" w:rsidRDefault="002C72EF" w:rsidP="000231B7">
            <w:pPr>
              <w:shd w:val="clear" w:color="auto" w:fill="DBE5F1" w:themeFill="accent1" w:themeFillTint="33"/>
              <w:autoSpaceDE w:val="0"/>
              <w:autoSpaceDN w:val="0"/>
              <w:adjustRightInd w:val="0"/>
              <w:jc w:val="right"/>
              <w:rPr>
                <w:rFonts w:cs="Times New Roman"/>
                <w:b/>
                <w:bCs/>
                <w:color w:val="000000"/>
                <w:sz w:val="28"/>
                <w:szCs w:val="28"/>
                <w:lang w:bidi="ar-IQ"/>
              </w:rPr>
            </w:pPr>
            <w:r w:rsidRPr="00BA149C">
              <w:rPr>
                <w:rFonts w:cs="Times New Roman"/>
                <w:b/>
                <w:bCs/>
                <w:color w:val="231F20"/>
                <w:sz w:val="28"/>
                <w:szCs w:val="28"/>
              </w:rPr>
              <w:t>Pre-requisites</w:t>
            </w:r>
          </w:p>
        </w:tc>
      </w:tr>
      <w:tr w:rsidR="002C72EF" w:rsidRPr="0054730D" w:rsidTr="00083EAA">
        <w:trPr>
          <w:trHeight w:val="495"/>
        </w:trPr>
        <w:tc>
          <w:tcPr>
            <w:tcW w:w="5980" w:type="dxa"/>
            <w:gridSpan w:val="2"/>
            <w:tcBorders>
              <w:right w:val="single" w:sz="6" w:space="0" w:color="4F81BD"/>
            </w:tcBorders>
            <w:shd w:val="clear" w:color="auto" w:fill="A7BFDE"/>
            <w:vAlign w:val="center"/>
          </w:tcPr>
          <w:p w:rsidR="002C72EF" w:rsidRPr="00BA149C" w:rsidRDefault="00C4746F" w:rsidP="000231B7">
            <w:pPr>
              <w:shd w:val="clear" w:color="auto" w:fill="DBE5F1" w:themeFill="accent1" w:themeFillTint="33"/>
              <w:autoSpaceDE w:val="0"/>
              <w:autoSpaceDN w:val="0"/>
              <w:bidi w:val="0"/>
              <w:adjustRightInd w:val="0"/>
              <w:rPr>
                <w:rFonts w:cs="Times New Roman"/>
                <w:b/>
                <w:bCs/>
                <w:color w:val="000000"/>
                <w:sz w:val="28"/>
                <w:szCs w:val="28"/>
                <w:lang w:bidi="ar-IQ"/>
              </w:rPr>
            </w:pPr>
            <w:r>
              <w:rPr>
                <w:rFonts w:cs="Times New Roman"/>
                <w:b/>
                <w:bCs/>
                <w:color w:val="000000"/>
                <w:sz w:val="28"/>
                <w:szCs w:val="28"/>
                <w:lang w:bidi="ar-IQ"/>
              </w:rPr>
              <w:t>30</w:t>
            </w:r>
            <w:r w:rsidR="000E3CD9" w:rsidRPr="00BA149C">
              <w:rPr>
                <w:rFonts w:cs="Times New Roman"/>
                <w:b/>
                <w:bCs/>
                <w:color w:val="000000"/>
                <w:sz w:val="28"/>
                <w:szCs w:val="28"/>
                <w:lang w:bidi="ar-IQ"/>
              </w:rPr>
              <w:t xml:space="preserve"> students</w:t>
            </w:r>
          </w:p>
        </w:tc>
        <w:tc>
          <w:tcPr>
            <w:tcW w:w="4085" w:type="dxa"/>
            <w:tcBorders>
              <w:left w:val="single" w:sz="6" w:space="0" w:color="4F81BD"/>
            </w:tcBorders>
            <w:shd w:val="clear" w:color="auto" w:fill="A7BFDE"/>
          </w:tcPr>
          <w:p w:rsidR="002C72EF" w:rsidRPr="00BA149C" w:rsidRDefault="002C72EF" w:rsidP="000231B7">
            <w:pPr>
              <w:widowControl w:val="0"/>
              <w:shd w:val="clear" w:color="auto" w:fill="DBE5F1" w:themeFill="accent1" w:themeFillTint="33"/>
              <w:autoSpaceDE w:val="0"/>
              <w:autoSpaceDN w:val="0"/>
              <w:bidi w:val="0"/>
              <w:adjustRightInd w:val="0"/>
              <w:spacing w:line="366" w:lineRule="exact"/>
              <w:ind w:left="-38"/>
              <w:rPr>
                <w:rFonts w:cs="Times New Roman"/>
                <w:b/>
                <w:bCs/>
                <w:color w:val="231F20"/>
                <w:sz w:val="28"/>
                <w:szCs w:val="28"/>
              </w:rPr>
            </w:pPr>
            <w:r w:rsidRPr="00BA149C">
              <w:rPr>
                <w:rFonts w:cs="Times New Roman"/>
                <w:b/>
                <w:bCs/>
                <w:color w:val="231F20"/>
                <w:sz w:val="28"/>
                <w:szCs w:val="28"/>
              </w:rPr>
              <w:t>Minimum number of students</w:t>
            </w:r>
          </w:p>
        </w:tc>
      </w:tr>
      <w:tr w:rsidR="002C72EF" w:rsidRPr="00BA149C" w:rsidTr="00083EAA">
        <w:trPr>
          <w:trHeight w:val="517"/>
        </w:trPr>
        <w:tc>
          <w:tcPr>
            <w:tcW w:w="5980" w:type="dxa"/>
            <w:gridSpan w:val="2"/>
            <w:shd w:val="clear" w:color="auto" w:fill="A7BFDE"/>
            <w:vAlign w:val="center"/>
          </w:tcPr>
          <w:p w:rsidR="002C72EF" w:rsidRPr="00BA149C" w:rsidRDefault="004B54CB" w:rsidP="000231B7">
            <w:pPr>
              <w:shd w:val="clear" w:color="auto" w:fill="DBE5F1" w:themeFill="accent1" w:themeFillTint="33"/>
              <w:autoSpaceDE w:val="0"/>
              <w:autoSpaceDN w:val="0"/>
              <w:bidi w:val="0"/>
              <w:adjustRightInd w:val="0"/>
              <w:rPr>
                <w:rFonts w:cs="Times New Roman"/>
                <w:b/>
                <w:bCs/>
                <w:color w:val="000000"/>
                <w:sz w:val="28"/>
                <w:szCs w:val="28"/>
                <w:lang w:bidi="ar-IQ"/>
              </w:rPr>
            </w:pPr>
            <w:r>
              <w:rPr>
                <w:rFonts w:cs="Times New Roman"/>
                <w:b/>
                <w:bCs/>
                <w:color w:val="000000"/>
                <w:sz w:val="28"/>
                <w:szCs w:val="28"/>
                <w:lang w:bidi="ar-IQ"/>
              </w:rPr>
              <w:t>37</w:t>
            </w:r>
            <w:r w:rsidR="000E3CD9" w:rsidRPr="00BA149C">
              <w:rPr>
                <w:rFonts w:cs="Times New Roman"/>
                <w:b/>
                <w:bCs/>
                <w:color w:val="000000"/>
                <w:sz w:val="28"/>
                <w:szCs w:val="28"/>
                <w:lang w:bidi="ar-IQ"/>
              </w:rPr>
              <w:t xml:space="preserve"> students</w:t>
            </w:r>
          </w:p>
        </w:tc>
        <w:tc>
          <w:tcPr>
            <w:tcW w:w="4085" w:type="dxa"/>
            <w:shd w:val="clear" w:color="auto" w:fill="D3DFEE"/>
          </w:tcPr>
          <w:p w:rsidR="002C72EF" w:rsidRPr="00BA149C" w:rsidRDefault="002C72EF" w:rsidP="000231B7">
            <w:pPr>
              <w:widowControl w:val="0"/>
              <w:shd w:val="clear" w:color="auto" w:fill="DBE5F1" w:themeFill="accent1" w:themeFillTint="33"/>
              <w:autoSpaceDE w:val="0"/>
              <w:autoSpaceDN w:val="0"/>
              <w:bidi w:val="0"/>
              <w:adjustRightInd w:val="0"/>
              <w:spacing w:line="367" w:lineRule="exact"/>
              <w:rPr>
                <w:rFonts w:cs="Times New Roman"/>
                <w:b/>
                <w:bCs/>
                <w:color w:val="231F20"/>
                <w:sz w:val="28"/>
                <w:szCs w:val="28"/>
              </w:rPr>
            </w:pPr>
            <w:r w:rsidRPr="00BA149C">
              <w:rPr>
                <w:rFonts w:cs="Times New Roman"/>
                <w:b/>
                <w:bCs/>
                <w:color w:val="231F20"/>
                <w:sz w:val="28"/>
                <w:szCs w:val="28"/>
              </w:rPr>
              <w:t>Maximum number of students</w:t>
            </w:r>
          </w:p>
        </w:tc>
      </w:tr>
      <w:tr w:rsidR="002C72EF" w:rsidRPr="00BA149C" w:rsidTr="00083EAA">
        <w:trPr>
          <w:trHeight w:val="517"/>
        </w:trPr>
        <w:tc>
          <w:tcPr>
            <w:tcW w:w="5980" w:type="dxa"/>
            <w:gridSpan w:val="2"/>
            <w:shd w:val="clear" w:color="auto" w:fill="A7BFDE"/>
            <w:vAlign w:val="center"/>
          </w:tcPr>
          <w:p w:rsidR="001E2B0F" w:rsidRPr="001E2B0F" w:rsidRDefault="001E2B0F" w:rsidP="000669C5">
            <w:pPr>
              <w:shd w:val="clear" w:color="auto" w:fill="DBE5F1"/>
              <w:bidi w:val="0"/>
              <w:ind w:left="344"/>
              <w:rPr>
                <w:rFonts w:cs="Times New Roman"/>
                <w:b/>
                <w:bCs/>
                <w:i/>
                <w:iCs/>
                <w:sz w:val="28"/>
                <w:szCs w:val="28"/>
                <w:u w:val="single"/>
              </w:rPr>
            </w:pPr>
            <w:r w:rsidRPr="001E2B0F">
              <w:rPr>
                <w:rFonts w:cs="Times New Roman"/>
                <w:b/>
                <w:bCs/>
                <w:i/>
                <w:iCs/>
                <w:sz w:val="28"/>
                <w:szCs w:val="28"/>
                <w:u w:val="single"/>
              </w:rPr>
              <w:t>Instructor:</w:t>
            </w:r>
            <w:r w:rsidR="000669C5">
              <w:rPr>
                <w:rFonts w:cs="Times New Roman"/>
                <w:b/>
                <w:bCs/>
                <w:i/>
                <w:iCs/>
                <w:sz w:val="28"/>
                <w:szCs w:val="28"/>
                <w:u w:val="single"/>
              </w:rPr>
              <w:t xml:space="preserve"> </w:t>
            </w:r>
          </w:p>
          <w:p w:rsidR="00EA3DC8" w:rsidRDefault="000669C5" w:rsidP="00EA3DC8">
            <w:pPr>
              <w:shd w:val="clear" w:color="auto" w:fill="DBE5F1" w:themeFill="accent1" w:themeFillTint="33"/>
              <w:bidi w:val="0"/>
              <w:ind w:left="2052" w:hanging="1710"/>
              <w:textAlignment w:val="top"/>
              <w:rPr>
                <w:rFonts w:cs="Times New Roman"/>
                <w:b/>
                <w:bCs/>
                <w:color w:val="000000"/>
                <w:sz w:val="28"/>
                <w:szCs w:val="28"/>
                <w:lang w:bidi="ar-IQ"/>
              </w:rPr>
            </w:pPr>
            <w:r>
              <w:rPr>
                <w:rFonts w:cs="Times New Roman"/>
                <w:b/>
                <w:bCs/>
                <w:color w:val="000000"/>
                <w:sz w:val="28"/>
                <w:szCs w:val="28"/>
                <w:lang w:bidi="ar-IQ"/>
              </w:rPr>
              <w:t xml:space="preserve">Asst. Prof. </w:t>
            </w:r>
            <w:r w:rsidR="00EA3DC8" w:rsidRPr="00BA149C">
              <w:rPr>
                <w:rFonts w:cs="Times New Roman"/>
                <w:b/>
                <w:bCs/>
                <w:color w:val="000000"/>
                <w:sz w:val="28"/>
                <w:szCs w:val="28"/>
                <w:lang w:bidi="ar-IQ"/>
              </w:rPr>
              <w:t>Dr.  Majid Habeeb Faidh</w:t>
            </w:r>
            <w:r>
              <w:rPr>
                <w:rFonts w:cs="Times New Roman"/>
                <w:b/>
                <w:bCs/>
                <w:color w:val="000000"/>
                <w:sz w:val="28"/>
                <w:szCs w:val="28"/>
                <w:lang w:bidi="ar-IQ"/>
              </w:rPr>
              <w:t xml:space="preserve"> - Allah </w:t>
            </w:r>
          </w:p>
          <w:p w:rsidR="000669C5" w:rsidRPr="000669C5" w:rsidRDefault="000669C5" w:rsidP="000669C5">
            <w:pPr>
              <w:shd w:val="clear" w:color="auto" w:fill="DBE5F1"/>
              <w:autoSpaceDE w:val="0"/>
              <w:autoSpaceDN w:val="0"/>
              <w:bidi w:val="0"/>
              <w:adjustRightInd w:val="0"/>
              <w:ind w:left="2052" w:hanging="1710"/>
              <w:rPr>
                <w:rFonts w:cs="Times New Roman"/>
                <w:b/>
                <w:bCs/>
                <w:i/>
                <w:iCs/>
                <w:sz w:val="28"/>
                <w:szCs w:val="28"/>
                <w:u w:val="single"/>
              </w:rPr>
            </w:pPr>
            <w:r w:rsidRPr="000669C5">
              <w:rPr>
                <w:rFonts w:cs="Times New Roman"/>
                <w:b/>
                <w:bCs/>
                <w:i/>
                <w:iCs/>
                <w:sz w:val="28"/>
                <w:szCs w:val="28"/>
                <w:u w:val="single"/>
              </w:rPr>
              <w:t xml:space="preserve">Teaching Assistant:  </w:t>
            </w:r>
          </w:p>
          <w:p w:rsidR="002C72EF" w:rsidRPr="00BA149C" w:rsidRDefault="00EA3DC8" w:rsidP="00D5476D">
            <w:pPr>
              <w:shd w:val="clear" w:color="auto" w:fill="DBE5F1" w:themeFill="accent1" w:themeFillTint="33"/>
              <w:bidi w:val="0"/>
              <w:ind w:left="2052" w:hanging="1710"/>
              <w:textAlignment w:val="top"/>
              <w:rPr>
                <w:rFonts w:cs="Times New Roman"/>
                <w:b/>
                <w:bCs/>
                <w:color w:val="000000"/>
                <w:sz w:val="28"/>
                <w:szCs w:val="28"/>
                <w:lang w:bidi="ar-IQ"/>
              </w:rPr>
            </w:pPr>
            <w:r w:rsidRPr="00BA149C">
              <w:rPr>
                <w:rFonts w:cs="Times New Roman"/>
                <w:b/>
                <w:bCs/>
                <w:color w:val="000000"/>
                <w:sz w:val="28"/>
                <w:szCs w:val="28"/>
                <w:lang w:bidi="ar-IQ"/>
              </w:rPr>
              <w:t>Lecturer</w:t>
            </w:r>
            <w:r w:rsidR="005A0F7E">
              <w:rPr>
                <w:rFonts w:cs="Times New Roman"/>
                <w:b/>
                <w:bCs/>
                <w:color w:val="000000"/>
                <w:sz w:val="28"/>
                <w:szCs w:val="28"/>
                <w:lang w:bidi="ar-IQ"/>
              </w:rPr>
              <w:t xml:space="preserve"> Dr. </w:t>
            </w:r>
            <w:r w:rsidRPr="00BA149C">
              <w:rPr>
                <w:rFonts w:cs="Times New Roman"/>
                <w:b/>
                <w:bCs/>
                <w:color w:val="000000"/>
                <w:sz w:val="28"/>
                <w:szCs w:val="28"/>
                <w:lang w:bidi="ar-IQ"/>
              </w:rPr>
              <w:t xml:space="preserve"> </w:t>
            </w:r>
            <w:r w:rsidR="005A0F7E">
              <w:rPr>
                <w:rFonts w:cs="Times New Roman"/>
                <w:b/>
                <w:bCs/>
                <w:color w:val="000000"/>
                <w:sz w:val="28"/>
                <w:szCs w:val="28"/>
                <w:lang w:bidi="ar-IQ"/>
              </w:rPr>
              <w:t>Thaer Jabbar Ntaish</w:t>
            </w:r>
          </w:p>
        </w:tc>
        <w:tc>
          <w:tcPr>
            <w:tcW w:w="4085" w:type="dxa"/>
            <w:shd w:val="clear" w:color="auto" w:fill="D3DFEE"/>
          </w:tcPr>
          <w:p w:rsidR="002C72EF" w:rsidRPr="00BA149C" w:rsidRDefault="002C72EF" w:rsidP="000231B7">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BA149C">
              <w:rPr>
                <w:rFonts w:cs="Times New Roman"/>
                <w:b/>
                <w:bCs/>
                <w:i/>
                <w:iCs/>
                <w:color w:val="231F20"/>
                <w:sz w:val="28"/>
                <w:szCs w:val="28"/>
                <w:u w:val="single"/>
              </w:rPr>
              <w:t>17. Course Instructors</w:t>
            </w:r>
          </w:p>
        </w:tc>
      </w:tr>
    </w:tbl>
    <w:p w:rsidR="002C72EF" w:rsidRPr="00BA149C" w:rsidRDefault="002C72EF" w:rsidP="00467689">
      <w:pPr>
        <w:widowControl w:val="0"/>
        <w:autoSpaceDE w:val="0"/>
        <w:autoSpaceDN w:val="0"/>
        <w:bidi w:val="0"/>
        <w:adjustRightInd w:val="0"/>
        <w:spacing w:line="263" w:lineRule="exact"/>
        <w:ind w:right="-328"/>
        <w:jc w:val="lowKashida"/>
        <w:rPr>
          <w:b/>
          <w:bCs/>
        </w:rPr>
      </w:pPr>
    </w:p>
    <w:p w:rsidR="002C72EF" w:rsidRDefault="002C72EF" w:rsidP="002C72EF">
      <w:pPr>
        <w:rPr>
          <w:rtl/>
          <w:lang w:bidi="ar-IQ"/>
        </w:rPr>
      </w:pPr>
    </w:p>
    <w:p w:rsidR="0056409A" w:rsidRDefault="0056409A">
      <w:pPr>
        <w:rPr>
          <w:lang w:bidi="ar-IQ"/>
        </w:rPr>
      </w:pPr>
    </w:p>
    <w:sectPr w:rsidR="0056409A" w:rsidSect="001F6A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BD" w:rsidRDefault="003A37BD" w:rsidP="00BA149C">
      <w:r>
        <w:separator/>
      </w:r>
    </w:p>
  </w:endnote>
  <w:endnote w:type="continuationSeparator" w:id="0">
    <w:p w:rsidR="003A37BD" w:rsidRDefault="003A37BD" w:rsidP="00BA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BD" w:rsidRDefault="003A37BD" w:rsidP="00BA149C">
      <w:r>
        <w:separator/>
      </w:r>
    </w:p>
  </w:footnote>
  <w:footnote w:type="continuationSeparator" w:id="0">
    <w:p w:rsidR="003A37BD" w:rsidRDefault="003A37BD" w:rsidP="00BA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1201"/>
    <w:multiLevelType w:val="hybridMultilevel"/>
    <w:tmpl w:val="EBC482A6"/>
    <w:lvl w:ilvl="0" w:tplc="F336090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448A0"/>
    <w:multiLevelType w:val="hybridMultilevel"/>
    <w:tmpl w:val="5ED6C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F2260C"/>
    <w:multiLevelType w:val="hybridMultilevel"/>
    <w:tmpl w:val="C3FAEEF2"/>
    <w:lvl w:ilvl="0" w:tplc="DF0676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0465D2"/>
    <w:rsid w:val="000644D4"/>
    <w:rsid w:val="000669C5"/>
    <w:rsid w:val="000823C7"/>
    <w:rsid w:val="00083EAA"/>
    <w:rsid w:val="000D0686"/>
    <w:rsid w:val="000E3CD9"/>
    <w:rsid w:val="00107F88"/>
    <w:rsid w:val="00116577"/>
    <w:rsid w:val="00121B7A"/>
    <w:rsid w:val="00123BC9"/>
    <w:rsid w:val="001429AC"/>
    <w:rsid w:val="00144792"/>
    <w:rsid w:val="00191C0D"/>
    <w:rsid w:val="001B050F"/>
    <w:rsid w:val="001B419E"/>
    <w:rsid w:val="001D76BE"/>
    <w:rsid w:val="001E2B0F"/>
    <w:rsid w:val="001F1FEE"/>
    <w:rsid w:val="001F6A30"/>
    <w:rsid w:val="00206364"/>
    <w:rsid w:val="0029726A"/>
    <w:rsid w:val="002C72EF"/>
    <w:rsid w:val="00312114"/>
    <w:rsid w:val="00341DC3"/>
    <w:rsid w:val="003454FD"/>
    <w:rsid w:val="00375E8F"/>
    <w:rsid w:val="00376699"/>
    <w:rsid w:val="003935F7"/>
    <w:rsid w:val="00396174"/>
    <w:rsid w:val="003A37BD"/>
    <w:rsid w:val="00411E0B"/>
    <w:rsid w:val="0042528A"/>
    <w:rsid w:val="00431A5D"/>
    <w:rsid w:val="0045534C"/>
    <w:rsid w:val="0046473A"/>
    <w:rsid w:val="00467689"/>
    <w:rsid w:val="004B54CB"/>
    <w:rsid w:val="004D0A64"/>
    <w:rsid w:val="004D13C0"/>
    <w:rsid w:val="004E7811"/>
    <w:rsid w:val="004F5E85"/>
    <w:rsid w:val="00514175"/>
    <w:rsid w:val="0056106D"/>
    <w:rsid w:val="0056409A"/>
    <w:rsid w:val="00594BFE"/>
    <w:rsid w:val="005977BD"/>
    <w:rsid w:val="005A0F7E"/>
    <w:rsid w:val="005D56E9"/>
    <w:rsid w:val="005E10F4"/>
    <w:rsid w:val="005F4871"/>
    <w:rsid w:val="00634281"/>
    <w:rsid w:val="00644847"/>
    <w:rsid w:val="006516BF"/>
    <w:rsid w:val="00656695"/>
    <w:rsid w:val="00671898"/>
    <w:rsid w:val="00671B90"/>
    <w:rsid w:val="00674B9A"/>
    <w:rsid w:val="00683514"/>
    <w:rsid w:val="006C1EF5"/>
    <w:rsid w:val="006D2C89"/>
    <w:rsid w:val="006E2C5E"/>
    <w:rsid w:val="006F73FC"/>
    <w:rsid w:val="007A2326"/>
    <w:rsid w:val="007A354D"/>
    <w:rsid w:val="007B0721"/>
    <w:rsid w:val="007C4314"/>
    <w:rsid w:val="007C72C0"/>
    <w:rsid w:val="007D52E2"/>
    <w:rsid w:val="008240ED"/>
    <w:rsid w:val="00826D74"/>
    <w:rsid w:val="00857A9B"/>
    <w:rsid w:val="00876185"/>
    <w:rsid w:val="0087733F"/>
    <w:rsid w:val="008B51C5"/>
    <w:rsid w:val="008E6E06"/>
    <w:rsid w:val="00905B65"/>
    <w:rsid w:val="00924B01"/>
    <w:rsid w:val="00932CE6"/>
    <w:rsid w:val="0096127D"/>
    <w:rsid w:val="009648AA"/>
    <w:rsid w:val="00985BED"/>
    <w:rsid w:val="009C4697"/>
    <w:rsid w:val="00A4501A"/>
    <w:rsid w:val="00AC24F6"/>
    <w:rsid w:val="00AC62D4"/>
    <w:rsid w:val="00AC75E3"/>
    <w:rsid w:val="00AE6F20"/>
    <w:rsid w:val="00B7731F"/>
    <w:rsid w:val="00B77F6F"/>
    <w:rsid w:val="00BA149C"/>
    <w:rsid w:val="00BC1E59"/>
    <w:rsid w:val="00BD7A28"/>
    <w:rsid w:val="00BF5B79"/>
    <w:rsid w:val="00BF7A4A"/>
    <w:rsid w:val="00C35337"/>
    <w:rsid w:val="00C4746F"/>
    <w:rsid w:val="00C748F2"/>
    <w:rsid w:val="00C85320"/>
    <w:rsid w:val="00CA2FD6"/>
    <w:rsid w:val="00CB4B8E"/>
    <w:rsid w:val="00CC25F0"/>
    <w:rsid w:val="00D05D47"/>
    <w:rsid w:val="00D14D3B"/>
    <w:rsid w:val="00D26898"/>
    <w:rsid w:val="00D53A10"/>
    <w:rsid w:val="00D5476D"/>
    <w:rsid w:val="00D94518"/>
    <w:rsid w:val="00DB48E7"/>
    <w:rsid w:val="00DC6606"/>
    <w:rsid w:val="00DF7F5A"/>
    <w:rsid w:val="00E30566"/>
    <w:rsid w:val="00E50369"/>
    <w:rsid w:val="00E7473E"/>
    <w:rsid w:val="00E965B7"/>
    <w:rsid w:val="00EA3DC8"/>
    <w:rsid w:val="00EA7A32"/>
    <w:rsid w:val="00ED52D7"/>
    <w:rsid w:val="00F06CC6"/>
    <w:rsid w:val="00F140FA"/>
    <w:rsid w:val="00F453B9"/>
    <w:rsid w:val="00F67817"/>
    <w:rsid w:val="00F80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table" w:styleId="TableGrid">
    <w:name w:val="Table Grid"/>
    <w:basedOn w:val="TableNormal"/>
    <w:uiPriority w:val="59"/>
    <w:rsid w:val="006F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49C"/>
    <w:pPr>
      <w:tabs>
        <w:tab w:val="center" w:pos="4153"/>
        <w:tab w:val="right" w:pos="8306"/>
      </w:tabs>
    </w:pPr>
  </w:style>
  <w:style w:type="character" w:customStyle="1" w:styleId="HeaderChar">
    <w:name w:val="Header Char"/>
    <w:basedOn w:val="DefaultParagraphFont"/>
    <w:link w:val="Header"/>
    <w:uiPriority w:val="99"/>
    <w:rsid w:val="00BA149C"/>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BA149C"/>
    <w:pPr>
      <w:tabs>
        <w:tab w:val="center" w:pos="4153"/>
        <w:tab w:val="right" w:pos="8306"/>
      </w:tabs>
    </w:pPr>
  </w:style>
  <w:style w:type="character" w:customStyle="1" w:styleId="FooterChar">
    <w:name w:val="Footer Char"/>
    <w:basedOn w:val="DefaultParagraphFont"/>
    <w:link w:val="Footer"/>
    <w:uiPriority w:val="99"/>
    <w:rsid w:val="00BA149C"/>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table" w:styleId="TableGrid">
    <w:name w:val="Table Grid"/>
    <w:basedOn w:val="TableNormal"/>
    <w:uiPriority w:val="59"/>
    <w:rsid w:val="006F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49C"/>
    <w:pPr>
      <w:tabs>
        <w:tab w:val="center" w:pos="4153"/>
        <w:tab w:val="right" w:pos="8306"/>
      </w:tabs>
    </w:pPr>
  </w:style>
  <w:style w:type="character" w:customStyle="1" w:styleId="HeaderChar">
    <w:name w:val="Header Char"/>
    <w:basedOn w:val="DefaultParagraphFont"/>
    <w:link w:val="Header"/>
    <w:uiPriority w:val="99"/>
    <w:rsid w:val="00BA149C"/>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BA149C"/>
    <w:pPr>
      <w:tabs>
        <w:tab w:val="center" w:pos="4153"/>
        <w:tab w:val="right" w:pos="8306"/>
      </w:tabs>
    </w:pPr>
  </w:style>
  <w:style w:type="character" w:customStyle="1" w:styleId="FooterChar">
    <w:name w:val="Footer Char"/>
    <w:basedOn w:val="DefaultParagraphFont"/>
    <w:link w:val="Footer"/>
    <w:uiPriority w:val="99"/>
    <w:rsid w:val="00BA149C"/>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1556">
      <w:bodyDiv w:val="1"/>
      <w:marLeft w:val="0"/>
      <w:marRight w:val="0"/>
      <w:marTop w:val="0"/>
      <w:marBottom w:val="0"/>
      <w:divBdr>
        <w:top w:val="none" w:sz="0" w:space="0" w:color="auto"/>
        <w:left w:val="none" w:sz="0" w:space="0" w:color="auto"/>
        <w:bottom w:val="none" w:sz="0" w:space="0" w:color="auto"/>
        <w:right w:val="none" w:sz="0" w:space="0" w:color="auto"/>
      </w:divBdr>
    </w:div>
    <w:div w:id="31542617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862934717">
      <w:bodyDiv w:val="1"/>
      <w:marLeft w:val="0"/>
      <w:marRight w:val="0"/>
      <w:marTop w:val="0"/>
      <w:marBottom w:val="0"/>
      <w:divBdr>
        <w:top w:val="none" w:sz="0" w:space="0" w:color="auto"/>
        <w:left w:val="none" w:sz="0" w:space="0" w:color="auto"/>
        <w:bottom w:val="none" w:sz="0" w:space="0" w:color="auto"/>
        <w:right w:val="none" w:sz="0" w:space="0" w:color="auto"/>
      </w:divBdr>
    </w:div>
    <w:div w:id="1166938607">
      <w:bodyDiv w:val="1"/>
      <w:marLeft w:val="0"/>
      <w:marRight w:val="0"/>
      <w:marTop w:val="0"/>
      <w:marBottom w:val="0"/>
      <w:divBdr>
        <w:top w:val="none" w:sz="0" w:space="0" w:color="auto"/>
        <w:left w:val="none" w:sz="0" w:space="0" w:color="auto"/>
        <w:bottom w:val="none" w:sz="0" w:space="0" w:color="auto"/>
        <w:right w:val="none" w:sz="0" w:space="0" w:color="auto"/>
      </w:divBdr>
    </w:div>
    <w:div w:id="1221595339">
      <w:bodyDiv w:val="1"/>
      <w:marLeft w:val="0"/>
      <w:marRight w:val="0"/>
      <w:marTop w:val="0"/>
      <w:marBottom w:val="0"/>
      <w:divBdr>
        <w:top w:val="none" w:sz="0" w:space="0" w:color="auto"/>
        <w:left w:val="none" w:sz="0" w:space="0" w:color="auto"/>
        <w:bottom w:val="none" w:sz="0" w:space="0" w:color="auto"/>
        <w:right w:val="none" w:sz="0" w:space="0" w:color="auto"/>
      </w:divBdr>
    </w:div>
    <w:div w:id="1337075101">
      <w:bodyDiv w:val="1"/>
      <w:marLeft w:val="0"/>
      <w:marRight w:val="0"/>
      <w:marTop w:val="0"/>
      <w:marBottom w:val="0"/>
      <w:divBdr>
        <w:top w:val="none" w:sz="0" w:space="0" w:color="auto"/>
        <w:left w:val="none" w:sz="0" w:space="0" w:color="auto"/>
        <w:bottom w:val="none" w:sz="0" w:space="0" w:color="auto"/>
        <w:right w:val="none" w:sz="0" w:space="0" w:color="auto"/>
      </w:divBdr>
    </w:div>
    <w:div w:id="1364286584">
      <w:bodyDiv w:val="1"/>
      <w:marLeft w:val="0"/>
      <w:marRight w:val="0"/>
      <w:marTop w:val="0"/>
      <w:marBottom w:val="0"/>
      <w:divBdr>
        <w:top w:val="none" w:sz="0" w:space="0" w:color="auto"/>
        <w:left w:val="none" w:sz="0" w:space="0" w:color="auto"/>
        <w:bottom w:val="none" w:sz="0" w:space="0" w:color="auto"/>
        <w:right w:val="none" w:sz="0" w:space="0" w:color="auto"/>
      </w:divBdr>
    </w:div>
    <w:div w:id="1655258445">
      <w:bodyDiv w:val="1"/>
      <w:marLeft w:val="0"/>
      <w:marRight w:val="0"/>
      <w:marTop w:val="0"/>
      <w:marBottom w:val="0"/>
      <w:divBdr>
        <w:top w:val="none" w:sz="0" w:space="0" w:color="auto"/>
        <w:left w:val="none" w:sz="0" w:space="0" w:color="auto"/>
        <w:bottom w:val="none" w:sz="0" w:space="0" w:color="auto"/>
        <w:right w:val="none" w:sz="0" w:space="0" w:color="auto"/>
      </w:divBdr>
    </w:div>
    <w:div w:id="1742171686">
      <w:bodyDiv w:val="1"/>
      <w:marLeft w:val="0"/>
      <w:marRight w:val="0"/>
      <w:marTop w:val="0"/>
      <w:marBottom w:val="0"/>
      <w:divBdr>
        <w:top w:val="none" w:sz="0" w:space="0" w:color="auto"/>
        <w:left w:val="none" w:sz="0" w:space="0" w:color="auto"/>
        <w:bottom w:val="none" w:sz="0" w:space="0" w:color="auto"/>
        <w:right w:val="none" w:sz="0" w:space="0" w:color="auto"/>
      </w:divBdr>
    </w:div>
    <w:div w:id="1807696069">
      <w:bodyDiv w:val="1"/>
      <w:marLeft w:val="0"/>
      <w:marRight w:val="0"/>
      <w:marTop w:val="0"/>
      <w:marBottom w:val="0"/>
      <w:divBdr>
        <w:top w:val="none" w:sz="0" w:space="0" w:color="auto"/>
        <w:left w:val="none" w:sz="0" w:space="0" w:color="auto"/>
        <w:bottom w:val="none" w:sz="0" w:space="0" w:color="auto"/>
        <w:right w:val="none" w:sz="0" w:space="0" w:color="auto"/>
      </w:divBdr>
    </w:div>
    <w:div w:id="1815751210">
      <w:bodyDiv w:val="1"/>
      <w:marLeft w:val="0"/>
      <w:marRight w:val="0"/>
      <w:marTop w:val="0"/>
      <w:marBottom w:val="0"/>
      <w:divBdr>
        <w:top w:val="none" w:sz="0" w:space="0" w:color="auto"/>
        <w:left w:val="none" w:sz="0" w:space="0" w:color="auto"/>
        <w:bottom w:val="none" w:sz="0" w:space="0" w:color="auto"/>
        <w:right w:val="none" w:sz="0" w:space="0" w:color="auto"/>
      </w:divBdr>
    </w:div>
    <w:div w:id="2000231886">
      <w:bodyDiv w:val="1"/>
      <w:marLeft w:val="0"/>
      <w:marRight w:val="0"/>
      <w:marTop w:val="0"/>
      <w:marBottom w:val="0"/>
      <w:divBdr>
        <w:top w:val="none" w:sz="0" w:space="0" w:color="auto"/>
        <w:left w:val="none" w:sz="0" w:space="0" w:color="auto"/>
        <w:bottom w:val="none" w:sz="0" w:space="0" w:color="auto"/>
        <w:right w:val="none" w:sz="0" w:space="0" w:color="auto"/>
      </w:divBdr>
    </w:div>
    <w:div w:id="20157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AE18-24F9-4A70-8C43-C2F7BEF3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2</cp:revision>
  <dcterms:created xsi:type="dcterms:W3CDTF">2018-10-02T19:48:00Z</dcterms:created>
  <dcterms:modified xsi:type="dcterms:W3CDTF">2018-10-02T19:48:00Z</dcterms:modified>
</cp:coreProperties>
</file>