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Default="00791E81" w:rsidP="00791E81">
      <w:pPr>
        <w:autoSpaceDE w:val="0"/>
        <w:autoSpaceDN w:val="0"/>
        <w:adjustRightInd w:val="0"/>
        <w:spacing w:before="240" w:after="200" w:line="276" w:lineRule="auto"/>
        <w:rPr>
          <w:rFonts w:cs="Times New Roman"/>
          <w:b/>
          <w:bCs/>
          <w:color w:val="1F4E79"/>
          <w:sz w:val="32"/>
          <w:szCs w:val="32"/>
          <w:rtl/>
          <w:lang w:bidi="ar-IQ"/>
        </w:rPr>
      </w:pPr>
    </w:p>
    <w:p w:rsidR="00791E81" w:rsidRDefault="00791E81" w:rsidP="00791E81">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81"/>
      </w:tblGrid>
      <w:tr w:rsidR="00791E81" w:rsidRPr="00DB131F" w:rsidTr="00921F80">
        <w:trPr>
          <w:trHeight w:val="794"/>
        </w:trPr>
        <w:tc>
          <w:tcPr>
            <w:tcW w:w="9781" w:type="dxa"/>
            <w:shd w:val="clear" w:color="auto" w:fill="A7BFDE"/>
          </w:tcPr>
          <w:p w:rsidR="00791E81" w:rsidRPr="00DB131F" w:rsidRDefault="00791E81" w:rsidP="000606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91E81" w:rsidRPr="00E734E3" w:rsidRDefault="00791E81" w:rsidP="00791E81">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072" w:type="dxa"/>
        <w:tblInd w:w="-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32"/>
        <w:gridCol w:w="5940"/>
      </w:tblGrid>
      <w:tr w:rsidR="00791E81" w:rsidRPr="00DB131F" w:rsidTr="0028632D">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91E81" w:rsidRPr="00DB131F" w:rsidRDefault="001614DD" w:rsidP="00060622">
            <w:pPr>
              <w:autoSpaceDE w:val="0"/>
              <w:autoSpaceDN w:val="0"/>
              <w:adjustRightInd w:val="0"/>
              <w:rPr>
                <w:rFonts w:ascii="Cambria" w:hAnsi="Cambria" w:cs="Times New Roman"/>
                <w:color w:val="D9D9D9"/>
                <w:sz w:val="28"/>
                <w:szCs w:val="28"/>
                <w:lang w:bidi="ar-IQ"/>
              </w:rPr>
            </w:pPr>
            <w:r w:rsidRPr="001614DD">
              <w:rPr>
                <w:rFonts w:ascii="Cambria" w:hAnsi="Cambria" w:cs="Times New Roman" w:hint="cs"/>
                <w:sz w:val="28"/>
                <w:szCs w:val="28"/>
                <w:rtl/>
                <w:lang w:bidi="ar-IQ"/>
              </w:rPr>
              <w:t>كلية الهندسة</w:t>
            </w:r>
            <w:r w:rsidR="00116FC3">
              <w:rPr>
                <w:rFonts w:ascii="Cambria" w:hAnsi="Cambria" w:cs="Times New Roman" w:hint="cs"/>
                <w:sz w:val="28"/>
                <w:szCs w:val="28"/>
                <w:rtl/>
                <w:lang w:bidi="ar-IQ"/>
              </w:rPr>
              <w:t>/ جامعة بغداد</w:t>
            </w:r>
            <w:r w:rsidRPr="001614DD">
              <w:rPr>
                <w:rFonts w:ascii="Cambria" w:hAnsi="Cambria" w:cs="Times New Roman" w:hint="cs"/>
                <w:sz w:val="28"/>
                <w:szCs w:val="28"/>
                <w:rtl/>
                <w:lang w:bidi="ar-IQ"/>
              </w:rPr>
              <w:t xml:space="preserve"> </w:t>
            </w:r>
          </w:p>
        </w:tc>
      </w:tr>
      <w:tr w:rsidR="00791E81" w:rsidRPr="00DB131F" w:rsidTr="0028632D">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w:t>
            </w:r>
            <w:r w:rsidR="001614DD">
              <w:rPr>
                <w:rFonts w:ascii="Cambria" w:hAnsi="Cambria" w:cs="Times New Roman" w:hint="cs"/>
                <w:color w:val="000000"/>
                <w:sz w:val="28"/>
                <w:szCs w:val="28"/>
                <w:rtl/>
                <w:lang w:bidi="ar-IQ"/>
              </w:rPr>
              <w:t>قسم هندسة النفط</w:t>
            </w:r>
            <w:r w:rsidRPr="00DB131F">
              <w:rPr>
                <w:rFonts w:ascii="Cambria" w:hAnsi="Cambria" w:cs="Times New Roman"/>
                <w:color w:val="D9D9D9"/>
                <w:sz w:val="28"/>
                <w:szCs w:val="28"/>
                <w:rtl/>
                <w:lang w:bidi="ar-IQ"/>
              </w:rPr>
              <w:t>القسم</w:t>
            </w:r>
            <w:r w:rsidRPr="00DB131F">
              <w:rPr>
                <w:rFonts w:ascii="Cambria" w:hAnsi="Cambria" w:cs="Times New Roman"/>
                <w:color w:val="000000"/>
                <w:sz w:val="28"/>
                <w:szCs w:val="28"/>
                <w:rtl/>
                <w:lang w:bidi="ar-IQ"/>
              </w:rPr>
              <w:t xml:space="preserve"> </w:t>
            </w:r>
            <w:r w:rsidRPr="00DB131F">
              <w:rPr>
                <w:rFonts w:ascii="Cambria" w:hAnsi="Cambria" w:cs="Times New Roman"/>
                <w:color w:val="D9D9D9"/>
                <w:sz w:val="28"/>
                <w:szCs w:val="28"/>
                <w:rtl/>
                <w:lang w:bidi="ar-IQ"/>
              </w:rPr>
              <w:t>العلمي</w:t>
            </w:r>
            <w:r w:rsidRPr="00DB131F">
              <w:rPr>
                <w:rFonts w:ascii="Cambria" w:hAnsi="Cambria" w:cs="Times New Roman"/>
                <w:color w:val="000000"/>
                <w:sz w:val="28"/>
                <w:szCs w:val="28"/>
                <w:rtl/>
                <w:lang w:bidi="ar-IQ"/>
              </w:rPr>
              <w:t xml:space="preserve"> </w:t>
            </w:r>
          </w:p>
        </w:tc>
      </w:tr>
      <w:tr w:rsidR="00791E81" w:rsidRPr="00DB131F" w:rsidTr="0028632D">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91E81" w:rsidRPr="00DB131F" w:rsidRDefault="002F6262"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هندسة الحفر</w:t>
            </w:r>
            <w:r>
              <w:rPr>
                <w:rFonts w:ascii="Cambria" w:hAnsi="Cambria" w:cs="Times New Roman"/>
                <w:color w:val="000000"/>
                <w:sz w:val="28"/>
                <w:szCs w:val="28"/>
                <w:lang w:bidi="ar-IQ"/>
              </w:rPr>
              <w:t>I</w:t>
            </w:r>
            <w:r>
              <w:rPr>
                <w:rFonts w:ascii="Cambria" w:hAnsi="Cambria" w:cs="Times New Roman" w:hint="cs"/>
                <w:color w:val="000000"/>
                <w:sz w:val="28"/>
                <w:szCs w:val="28"/>
                <w:rtl/>
                <w:lang w:bidi="ar-IQ"/>
              </w:rPr>
              <w:t xml:space="preserve">/  </w:t>
            </w:r>
            <w:r>
              <w:rPr>
                <w:rFonts w:ascii="Cambria" w:hAnsi="Cambria" w:cs="Times New Roman"/>
                <w:color w:val="000000"/>
                <w:sz w:val="28"/>
                <w:szCs w:val="28"/>
                <w:lang w:bidi="ar-IQ"/>
              </w:rPr>
              <w:t>PE302</w:t>
            </w:r>
          </w:p>
        </w:tc>
      </w:tr>
      <w:tr w:rsidR="00791E81" w:rsidRPr="00DB131F" w:rsidTr="0028632D">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91E81" w:rsidRPr="00DB131F" w:rsidRDefault="00791E81" w:rsidP="00060622">
            <w:pPr>
              <w:autoSpaceDE w:val="0"/>
              <w:autoSpaceDN w:val="0"/>
              <w:adjustRightInd w:val="0"/>
              <w:rPr>
                <w:rFonts w:ascii="Cambria" w:hAnsi="Cambria" w:cs="Times New Roman" w:hint="cs"/>
                <w:color w:val="000000"/>
                <w:sz w:val="28"/>
                <w:szCs w:val="28"/>
                <w:lang w:bidi="ar-IQ"/>
              </w:rPr>
            </w:pPr>
          </w:p>
        </w:tc>
      </w:tr>
      <w:tr w:rsidR="00791E81" w:rsidRPr="00DB131F" w:rsidTr="0028632D">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28632D">
        <w:trPr>
          <w:trHeight w:val="624"/>
        </w:trPr>
        <w:tc>
          <w:tcPr>
            <w:tcW w:w="3132"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91E81" w:rsidRPr="00DB131F" w:rsidRDefault="002F6262"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 / المرحلة الثالثة</w:t>
            </w:r>
          </w:p>
        </w:tc>
      </w:tr>
      <w:tr w:rsidR="00791E81" w:rsidRPr="00DB131F" w:rsidTr="0028632D">
        <w:trPr>
          <w:trHeight w:val="624"/>
        </w:trPr>
        <w:tc>
          <w:tcPr>
            <w:tcW w:w="3132"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91E81" w:rsidRPr="00DB131F" w:rsidRDefault="002F6262"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اربعة ساعات اسبوعيا   (120 ساعة في السنة )</w:t>
            </w:r>
          </w:p>
        </w:tc>
      </w:tr>
      <w:tr w:rsidR="00791E81" w:rsidRPr="00DB131F" w:rsidTr="0028632D">
        <w:trPr>
          <w:trHeight w:val="624"/>
        </w:trPr>
        <w:tc>
          <w:tcPr>
            <w:tcW w:w="3132" w:type="dxa"/>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91E81" w:rsidRPr="00DB131F" w:rsidRDefault="002F6262" w:rsidP="00060622">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3/10/2017</w:t>
            </w:r>
          </w:p>
        </w:tc>
      </w:tr>
      <w:tr w:rsidR="00791E81" w:rsidRPr="00DB131F" w:rsidTr="0028632D">
        <w:trPr>
          <w:trHeight w:val="725"/>
        </w:trPr>
        <w:tc>
          <w:tcPr>
            <w:tcW w:w="9072" w:type="dxa"/>
            <w:gridSpan w:val="2"/>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r w:rsidR="002F6262">
              <w:rPr>
                <w:rFonts w:ascii="Cambria" w:hAnsi="Cambria" w:cs="Times New Roman" w:hint="cs"/>
                <w:color w:val="000000"/>
                <w:sz w:val="28"/>
                <w:szCs w:val="28"/>
                <w:rtl/>
                <w:lang w:bidi="ar-IQ"/>
              </w:rPr>
              <w:t xml:space="preserve"> : يعتبر هذا المقرر من المواضيع الاساسية لاختصاص هندسة النفط لاعداد كوادر من المهندسين المختصين في حفر ابار النفط والغاز حيث يشمل هذا المقرر جميع المواضيع المتعلقة بطرق حفر الابار والمعدات المستخدمة وانواع الاطيان , المشاكل المتعلقة بعمليات الحفر , الحسابات المرتبطة بحفر وتبطين وتسميت الابار وغيرها من المواضيع المرتبطة بهذا الاختصاص. </w:t>
            </w:r>
          </w:p>
        </w:tc>
      </w:tr>
      <w:tr w:rsidR="00791E81" w:rsidRPr="00DB131F" w:rsidTr="0028632D">
        <w:trPr>
          <w:trHeight w:val="265"/>
        </w:trPr>
        <w:tc>
          <w:tcPr>
            <w:tcW w:w="9072"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921F80" w:rsidRPr="00DB131F" w:rsidTr="0028632D">
        <w:trPr>
          <w:trHeight w:val="265"/>
        </w:trPr>
        <w:tc>
          <w:tcPr>
            <w:tcW w:w="9072" w:type="dxa"/>
            <w:gridSpan w:val="2"/>
            <w:shd w:val="clear" w:color="auto" w:fill="A7BFDE"/>
            <w:vAlign w:val="center"/>
          </w:tcPr>
          <w:p w:rsidR="00921F80" w:rsidRDefault="00921F80" w:rsidP="00060622">
            <w:pPr>
              <w:autoSpaceDE w:val="0"/>
              <w:autoSpaceDN w:val="0"/>
              <w:adjustRightInd w:val="0"/>
              <w:ind w:left="360"/>
              <w:rPr>
                <w:rFonts w:ascii="Cambria" w:hAnsi="Cambria"/>
                <w:color w:val="000000"/>
                <w:sz w:val="28"/>
                <w:szCs w:val="28"/>
                <w:rtl/>
                <w:lang w:bidi="ar-IQ"/>
              </w:rPr>
            </w:pPr>
          </w:p>
          <w:p w:rsidR="009659FC" w:rsidRPr="00DB131F" w:rsidRDefault="009659FC" w:rsidP="00060622">
            <w:pPr>
              <w:autoSpaceDE w:val="0"/>
              <w:autoSpaceDN w:val="0"/>
              <w:adjustRightInd w:val="0"/>
              <w:ind w:left="360"/>
              <w:rPr>
                <w:rFonts w:ascii="Cambria" w:hAnsi="Cambria"/>
                <w:color w:val="000000"/>
                <w:sz w:val="28"/>
                <w:szCs w:val="28"/>
                <w:lang w:bidi="ar-IQ"/>
              </w:rPr>
            </w:pPr>
          </w:p>
        </w:tc>
      </w:tr>
    </w:tbl>
    <w:p w:rsidR="00791E81" w:rsidRPr="0020555A" w:rsidRDefault="00791E81" w:rsidP="00791E81">
      <w:pPr>
        <w:rPr>
          <w:vanish/>
        </w:rPr>
      </w:pPr>
    </w:p>
    <w:tbl>
      <w:tblPr>
        <w:tblpPr w:leftFromText="180" w:rightFromText="180" w:vertAnchor="text" w:horzAnchor="margin" w:tblpXSpec="center" w:tblpY="-74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106480">
        <w:trPr>
          <w:trHeight w:val="653"/>
        </w:trPr>
        <w:tc>
          <w:tcPr>
            <w:tcW w:w="9720" w:type="dxa"/>
            <w:shd w:val="clear" w:color="auto" w:fill="A7BFDE"/>
            <w:vAlign w:val="center"/>
          </w:tcPr>
          <w:p w:rsidR="00791E81" w:rsidRPr="00DB131F" w:rsidRDefault="00791E81" w:rsidP="00106480">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مخرجات التعلم وطرائق التعليم والتعلم والتقييم</w:t>
            </w:r>
          </w:p>
        </w:tc>
      </w:tr>
      <w:tr w:rsidR="00921F80" w:rsidRPr="00DB131F" w:rsidTr="00106480">
        <w:trPr>
          <w:trHeight w:val="653"/>
        </w:trPr>
        <w:tc>
          <w:tcPr>
            <w:tcW w:w="9720" w:type="dxa"/>
            <w:shd w:val="clear" w:color="auto" w:fill="A7BFDE"/>
            <w:vAlign w:val="center"/>
          </w:tcPr>
          <w:p w:rsidR="00921F80" w:rsidRPr="00DB131F" w:rsidRDefault="00921F80" w:rsidP="00106480">
            <w:pPr>
              <w:numPr>
                <w:ilvl w:val="0"/>
                <w:numId w:val="1"/>
              </w:numPr>
              <w:tabs>
                <w:tab w:val="left" w:pos="507"/>
              </w:tabs>
              <w:autoSpaceDE w:val="0"/>
              <w:autoSpaceDN w:val="0"/>
              <w:adjustRightInd w:val="0"/>
              <w:rPr>
                <w:rFonts w:ascii="Cambria" w:hAnsi="Cambria" w:cs="Times New Roman"/>
                <w:color w:val="000000"/>
                <w:sz w:val="28"/>
                <w:szCs w:val="28"/>
                <w:rtl/>
                <w:lang w:bidi="ar-IQ"/>
              </w:rPr>
            </w:pPr>
          </w:p>
        </w:tc>
      </w:tr>
      <w:tr w:rsidR="00791E81" w:rsidRPr="00DB131F" w:rsidTr="00106480">
        <w:trPr>
          <w:trHeight w:val="2490"/>
        </w:trPr>
        <w:tc>
          <w:tcPr>
            <w:tcW w:w="9720" w:type="dxa"/>
            <w:shd w:val="clear" w:color="auto" w:fill="A7BFDE"/>
            <w:vAlign w:val="center"/>
          </w:tcPr>
          <w:p w:rsidR="00791E81" w:rsidRPr="00DB131F" w:rsidRDefault="00791E81" w:rsidP="00106480">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 المعرفة والفهم </w:t>
            </w:r>
          </w:p>
          <w:p w:rsidR="00791E81" w:rsidRDefault="00791E81" w:rsidP="00106480">
            <w:pPr>
              <w:autoSpaceDE w:val="0"/>
              <w:autoSpaceDN w:val="0"/>
              <w:adjustRightInd w:val="0"/>
              <w:ind w:left="612"/>
              <w:rPr>
                <w:rFonts w:ascii="Cambria" w:hAnsi="Cambria" w:cs="Times New Roman" w:hint="cs"/>
                <w:color w:val="000000"/>
                <w:sz w:val="28"/>
                <w:szCs w:val="28"/>
                <w:rtl/>
                <w:lang w:bidi="ar-IQ"/>
              </w:rPr>
            </w:pPr>
            <w:r w:rsidRPr="00DB131F">
              <w:rPr>
                <w:rFonts w:ascii="Cambria" w:hAnsi="Cambria" w:cs="Times New Roman"/>
                <w:color w:val="000000"/>
                <w:sz w:val="28"/>
                <w:szCs w:val="28"/>
                <w:rtl/>
                <w:lang w:bidi="ar-IQ"/>
              </w:rPr>
              <w:t>أ1-</w:t>
            </w:r>
            <w:r w:rsidR="005948F1">
              <w:rPr>
                <w:rFonts w:ascii="Cambria" w:hAnsi="Cambria" w:cs="Times New Roman" w:hint="cs"/>
                <w:color w:val="000000"/>
                <w:sz w:val="28"/>
                <w:szCs w:val="28"/>
                <w:rtl/>
                <w:lang w:bidi="ar-IQ"/>
              </w:rPr>
              <w:t xml:space="preserve"> </w:t>
            </w:r>
            <w:r w:rsidR="00726B2B">
              <w:rPr>
                <w:rFonts w:ascii="Cambria" w:hAnsi="Cambria" w:cs="Times New Roman" w:hint="cs"/>
                <w:color w:val="000000"/>
                <w:sz w:val="28"/>
                <w:szCs w:val="28"/>
                <w:rtl/>
                <w:lang w:bidi="ar-IQ"/>
              </w:rPr>
              <w:t>طرق الحفر ومشاكلة ومعداته</w:t>
            </w:r>
          </w:p>
          <w:p w:rsidR="00726B2B" w:rsidRDefault="00726B2B" w:rsidP="00106480">
            <w:pPr>
              <w:autoSpaceDE w:val="0"/>
              <w:autoSpaceDN w:val="0"/>
              <w:adjustRightInd w:val="0"/>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أ2- انواع اطيان الحفر والمشاكل المرتبطة بتدوير سائل الحفر</w:t>
            </w:r>
          </w:p>
          <w:p w:rsidR="00726B2B" w:rsidRDefault="00726B2B" w:rsidP="00106480">
            <w:pPr>
              <w:autoSpaceDE w:val="0"/>
              <w:autoSpaceDN w:val="0"/>
              <w:adjustRightInd w:val="0"/>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أ3- حساب الكثافة والهايدرولك</w:t>
            </w:r>
          </w:p>
          <w:p w:rsidR="00726B2B" w:rsidRDefault="00726B2B" w:rsidP="00106480">
            <w:pPr>
              <w:autoSpaceDE w:val="0"/>
              <w:autoSpaceDN w:val="0"/>
              <w:adjustRightInd w:val="0"/>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أ4- انواع الحافرات</w:t>
            </w:r>
          </w:p>
          <w:p w:rsidR="00726B2B" w:rsidRDefault="00726B2B" w:rsidP="00106480">
            <w:pPr>
              <w:autoSpaceDE w:val="0"/>
              <w:autoSpaceDN w:val="0"/>
              <w:adjustRightInd w:val="0"/>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أ5- تصميم عمود الحفر وملحقاته</w:t>
            </w:r>
          </w:p>
          <w:p w:rsidR="00726B2B" w:rsidRDefault="00726B2B" w:rsidP="00106480">
            <w:pPr>
              <w:autoSpaceDE w:val="0"/>
              <w:autoSpaceDN w:val="0"/>
              <w:adjustRightInd w:val="0"/>
              <w:ind w:left="612"/>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أ6- تصميم البطانة</w:t>
            </w:r>
          </w:p>
          <w:p w:rsidR="00726B2B" w:rsidRDefault="00726B2B" w:rsidP="00106480">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أ7- تسميت الابار وحسابات الهايرولك الخاصة بعمليات التسميت</w:t>
            </w:r>
            <w:r w:rsidR="003E14F8">
              <w:rPr>
                <w:rFonts w:ascii="Cambria" w:hAnsi="Cambria" w:cs="Times New Roman" w:hint="cs"/>
                <w:color w:val="000000"/>
                <w:sz w:val="28"/>
                <w:szCs w:val="28"/>
                <w:rtl/>
                <w:lang w:bidi="ar-IQ"/>
              </w:rPr>
              <w:t>.</w:t>
            </w:r>
          </w:p>
          <w:p w:rsidR="00921F80" w:rsidRPr="00DB131F" w:rsidRDefault="00921F80" w:rsidP="00106480">
            <w:pPr>
              <w:autoSpaceDE w:val="0"/>
              <w:autoSpaceDN w:val="0"/>
              <w:adjustRightInd w:val="0"/>
              <w:ind w:left="612"/>
              <w:rPr>
                <w:rFonts w:ascii="Cambria" w:hAnsi="Cambria" w:cs="Times New Roman"/>
                <w:color w:val="000000"/>
                <w:sz w:val="28"/>
                <w:szCs w:val="28"/>
                <w:lang w:bidi="ar-IQ"/>
              </w:rPr>
            </w:pPr>
          </w:p>
        </w:tc>
      </w:tr>
      <w:tr w:rsidR="00791E81" w:rsidRPr="00DB131F" w:rsidTr="00106480">
        <w:trPr>
          <w:trHeight w:val="1631"/>
        </w:trPr>
        <w:tc>
          <w:tcPr>
            <w:tcW w:w="9720" w:type="dxa"/>
            <w:shd w:val="clear" w:color="auto" w:fill="A7BFDE"/>
            <w:vAlign w:val="center"/>
          </w:tcPr>
          <w:p w:rsidR="003E14F8" w:rsidRDefault="00791E81" w:rsidP="0010648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w:t>
            </w:r>
            <w:r w:rsidR="003E14F8">
              <w:rPr>
                <w:rFonts w:ascii="Cambria" w:hAnsi="Cambria" w:cs="Times New Roman"/>
                <w:color w:val="000000"/>
                <w:sz w:val="28"/>
                <w:szCs w:val="28"/>
                <w:rtl/>
                <w:lang w:bidi="ar-IQ"/>
              </w:rPr>
              <w:t>–</w:t>
            </w:r>
            <w:r w:rsidRPr="00DB131F">
              <w:rPr>
                <w:rFonts w:ascii="Cambria" w:hAnsi="Cambria" w:cs="Times New Roman"/>
                <w:color w:val="000000"/>
                <w:sz w:val="28"/>
                <w:szCs w:val="28"/>
                <w:rtl/>
                <w:lang w:bidi="ar-IQ"/>
              </w:rPr>
              <w:t xml:space="preserve"> </w:t>
            </w:r>
          </w:p>
          <w:p w:rsidR="00791E81" w:rsidRPr="00DB131F" w:rsidRDefault="003E14F8" w:rsidP="0010648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ب1- تعلم كيفية التفكير في معالجة عملية حفر الابار النفطية </w:t>
            </w:r>
            <w:r w:rsidR="00791E81" w:rsidRPr="00DB131F">
              <w:rPr>
                <w:rFonts w:ascii="Cambria" w:hAnsi="Cambria" w:cs="Times New Roman"/>
                <w:color w:val="000000"/>
                <w:sz w:val="28"/>
                <w:szCs w:val="28"/>
                <w:rtl/>
                <w:lang w:bidi="ar-IQ"/>
              </w:rPr>
              <w:t xml:space="preserve"> </w:t>
            </w:r>
          </w:p>
          <w:p w:rsidR="00791E81" w:rsidRPr="00DB131F" w:rsidRDefault="00791E81" w:rsidP="0010648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3E14F8">
              <w:rPr>
                <w:rFonts w:ascii="Cambria" w:hAnsi="Cambria" w:cs="Times New Roman" w:hint="cs"/>
                <w:color w:val="000000"/>
                <w:sz w:val="28"/>
                <w:szCs w:val="28"/>
                <w:rtl/>
                <w:lang w:bidi="ar-IQ"/>
              </w:rPr>
              <w:t xml:space="preserve"> التعامل مع اطيان الحفر ومعالجاتها</w:t>
            </w:r>
          </w:p>
          <w:p w:rsidR="00791E81" w:rsidRPr="00DB131F" w:rsidRDefault="00791E81" w:rsidP="0010648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3E14F8">
              <w:rPr>
                <w:rFonts w:ascii="Cambria" w:hAnsi="Cambria" w:cs="Times New Roman" w:hint="cs"/>
                <w:color w:val="000000"/>
                <w:sz w:val="28"/>
                <w:szCs w:val="28"/>
                <w:rtl/>
                <w:lang w:bidi="ar-IQ"/>
              </w:rPr>
              <w:t xml:space="preserve"> بناء رؤية واضحة حول كيفية تصميم ابار النفط</w:t>
            </w:r>
          </w:p>
          <w:p w:rsidR="00791E81" w:rsidRPr="00DB131F" w:rsidRDefault="00791E81" w:rsidP="00106480">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r w:rsidR="003E14F8">
              <w:rPr>
                <w:rFonts w:ascii="Cambria" w:hAnsi="Cambria" w:cs="Times New Roman" w:hint="cs"/>
                <w:color w:val="000000"/>
                <w:sz w:val="28"/>
                <w:szCs w:val="28"/>
                <w:rtl/>
                <w:lang w:bidi="ar-IQ"/>
              </w:rPr>
              <w:t xml:space="preserve">تعلم الية التسميت للابار النفطية </w:t>
            </w:r>
            <w:r w:rsidRPr="00DB131F">
              <w:rPr>
                <w:rFonts w:ascii="Cambria" w:hAnsi="Cambria" w:cs="Times New Roman"/>
                <w:color w:val="000000"/>
                <w:sz w:val="28"/>
                <w:szCs w:val="28"/>
                <w:rtl/>
                <w:lang w:bidi="ar-IQ"/>
              </w:rPr>
              <w:t xml:space="preserve"> </w:t>
            </w:r>
          </w:p>
        </w:tc>
      </w:tr>
      <w:tr w:rsidR="00791E81" w:rsidRPr="00DB131F" w:rsidTr="00106480">
        <w:trPr>
          <w:trHeight w:val="423"/>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106480">
        <w:trPr>
          <w:trHeight w:val="624"/>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Default="003E14F8" w:rsidP="003E14F8">
            <w:pPr>
              <w:pStyle w:val="ListParagraph"/>
              <w:numPr>
                <w:ilvl w:val="0"/>
                <w:numId w:val="4"/>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استخدام المحاضرات المكتوبة مباشرة على السبورة</w:t>
            </w:r>
          </w:p>
          <w:p w:rsidR="003E14F8" w:rsidRPr="003E14F8" w:rsidRDefault="003E14F8" w:rsidP="003E14F8">
            <w:pPr>
              <w:pStyle w:val="ListParagraph"/>
              <w:numPr>
                <w:ilvl w:val="0"/>
                <w:numId w:val="4"/>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استخدام </w:t>
            </w:r>
            <w:r>
              <w:rPr>
                <w:rFonts w:ascii="Cambria" w:hAnsi="Cambria" w:cs="Times New Roman"/>
                <w:color w:val="000000"/>
                <w:sz w:val="28"/>
                <w:szCs w:val="28"/>
                <w:lang w:bidi="ar-IQ"/>
              </w:rPr>
              <w:t>Data Show</w:t>
            </w:r>
            <w:r>
              <w:rPr>
                <w:rFonts w:ascii="Cambria" w:hAnsi="Cambria" w:cs="Times New Roman" w:hint="cs"/>
                <w:color w:val="000000"/>
                <w:sz w:val="28"/>
                <w:szCs w:val="28"/>
                <w:rtl/>
                <w:lang w:bidi="ar-IQ"/>
              </w:rPr>
              <w:t xml:space="preserve"> لعرض البيانات والافلام المتعلقة بعمليات الحفر</w:t>
            </w: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400"/>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106480">
        <w:trPr>
          <w:trHeight w:val="624"/>
        </w:trPr>
        <w:tc>
          <w:tcPr>
            <w:tcW w:w="9720" w:type="dxa"/>
            <w:shd w:val="clear" w:color="auto" w:fill="A7BFDE"/>
            <w:vAlign w:val="center"/>
          </w:tcPr>
          <w:p w:rsidR="00791E81" w:rsidRDefault="003E14F8" w:rsidP="00106480">
            <w:pPr>
              <w:pStyle w:val="ListParagraph"/>
              <w:numPr>
                <w:ilvl w:val="0"/>
                <w:numId w:val="3"/>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 xml:space="preserve">الامتحانات  السريعة </w:t>
            </w:r>
          </w:p>
          <w:p w:rsidR="003E14F8" w:rsidRDefault="003E14F8" w:rsidP="00106480">
            <w:pPr>
              <w:pStyle w:val="ListParagraph"/>
              <w:numPr>
                <w:ilvl w:val="0"/>
                <w:numId w:val="3"/>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الامتحانات الشهرية</w:t>
            </w:r>
          </w:p>
          <w:p w:rsidR="003E14F8" w:rsidRDefault="003E14F8" w:rsidP="00106480">
            <w:pPr>
              <w:pStyle w:val="ListParagraph"/>
              <w:numPr>
                <w:ilvl w:val="0"/>
                <w:numId w:val="3"/>
              </w:numPr>
              <w:autoSpaceDE w:val="0"/>
              <w:autoSpaceDN w:val="0"/>
              <w:adjustRightInd w:val="0"/>
              <w:rPr>
                <w:rFonts w:ascii="Cambria" w:hAnsi="Cambria" w:cs="Times New Roman" w:hint="cs"/>
                <w:color w:val="000000"/>
                <w:sz w:val="28"/>
                <w:szCs w:val="28"/>
                <w:lang w:bidi="ar-IQ"/>
              </w:rPr>
            </w:pPr>
            <w:r>
              <w:rPr>
                <w:rFonts w:ascii="Cambria" w:hAnsi="Cambria" w:cs="Times New Roman" w:hint="cs"/>
                <w:color w:val="000000"/>
                <w:sz w:val="28"/>
                <w:szCs w:val="28"/>
                <w:rtl/>
                <w:lang w:bidi="ar-IQ"/>
              </w:rPr>
              <w:t>الواجبات البيتية</w:t>
            </w:r>
          </w:p>
          <w:p w:rsidR="003E14F8" w:rsidRPr="001614DD" w:rsidRDefault="003E14F8" w:rsidP="00106480">
            <w:pPr>
              <w:pStyle w:val="ListParagraph"/>
              <w:numPr>
                <w:ilvl w:val="0"/>
                <w:numId w:val="3"/>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التقارير السنوية</w:t>
            </w:r>
          </w:p>
        </w:tc>
      </w:tr>
      <w:tr w:rsidR="00791E81" w:rsidRPr="00DB131F" w:rsidTr="00106480">
        <w:trPr>
          <w:trHeight w:val="1290"/>
        </w:trPr>
        <w:tc>
          <w:tcPr>
            <w:tcW w:w="9720" w:type="dxa"/>
            <w:shd w:val="clear" w:color="auto" w:fill="A7BFDE"/>
            <w:vAlign w:val="center"/>
          </w:tcPr>
          <w:p w:rsidR="00791E81" w:rsidRDefault="00791E81" w:rsidP="00106480">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 </w:t>
            </w:r>
          </w:p>
          <w:p w:rsidR="003E14F8" w:rsidRDefault="003E14F8" w:rsidP="00106480">
            <w:pPr>
              <w:autoSpaceDE w:val="0"/>
              <w:autoSpaceDN w:val="0"/>
              <w:adjustRightInd w:val="0"/>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ج1- الاسئلة المباشرة من التدريسي للطلة</w:t>
            </w:r>
          </w:p>
          <w:p w:rsidR="003E14F8" w:rsidRPr="00DB131F" w:rsidRDefault="003E14F8" w:rsidP="00106480">
            <w:pPr>
              <w:autoSpaceDE w:val="0"/>
              <w:autoSpaceDN w:val="0"/>
              <w:adjustRightInd w:val="0"/>
              <w:ind w:left="36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ج2- وضع مسئلة للحوار والنقاش لمجموعات لحل بعض المسائل</w:t>
            </w:r>
          </w:p>
        </w:tc>
      </w:tr>
      <w:tr w:rsidR="00791E81" w:rsidRPr="00DB131F" w:rsidTr="00106480">
        <w:trPr>
          <w:trHeight w:val="471"/>
        </w:trPr>
        <w:tc>
          <w:tcPr>
            <w:tcW w:w="9720" w:type="dxa"/>
            <w:shd w:val="clear" w:color="auto" w:fill="A7BFDE"/>
            <w:vAlign w:val="center"/>
          </w:tcPr>
          <w:p w:rsidR="00791E81" w:rsidRPr="00DB131F" w:rsidRDefault="00791E81" w:rsidP="00106480">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106480">
        <w:trPr>
          <w:trHeight w:val="624"/>
        </w:trPr>
        <w:tc>
          <w:tcPr>
            <w:tcW w:w="9720" w:type="dxa"/>
            <w:shd w:val="clear" w:color="auto" w:fill="A7BFDE"/>
            <w:vAlign w:val="center"/>
          </w:tcPr>
          <w:p w:rsidR="00AC77D0" w:rsidRDefault="00AC77D0" w:rsidP="00AC77D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استخدام الاسئلة الذكية والقصيرة</w:t>
            </w:r>
          </w:p>
          <w:p w:rsidR="00791E81" w:rsidRPr="00DB131F" w:rsidRDefault="00AC77D0" w:rsidP="00AC77D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استخدام مجاميع لحل مسئلة واحدة (</w:t>
            </w:r>
            <w:r>
              <w:rPr>
                <w:rFonts w:ascii="Cambria" w:hAnsi="Cambria" w:cs="Times New Roman"/>
                <w:color w:val="000000"/>
                <w:sz w:val="28"/>
                <w:szCs w:val="28"/>
                <w:lang w:bidi="ar-IQ"/>
              </w:rPr>
              <w:t>Team work</w:t>
            </w:r>
            <w:r>
              <w:rPr>
                <w:rFonts w:ascii="Cambria" w:hAnsi="Cambria" w:cs="Times New Roman" w:hint="cs"/>
                <w:color w:val="000000"/>
                <w:sz w:val="28"/>
                <w:szCs w:val="28"/>
                <w:rtl/>
                <w:lang w:bidi="ar-IQ"/>
              </w:rPr>
              <w:t>)</w:t>
            </w:r>
          </w:p>
          <w:p w:rsidR="00791E81" w:rsidRPr="00DB131F" w:rsidRDefault="00791E81" w:rsidP="00106480">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425"/>
        </w:trPr>
        <w:tc>
          <w:tcPr>
            <w:tcW w:w="9720" w:type="dxa"/>
            <w:shd w:val="clear" w:color="auto" w:fill="A7BFDE"/>
            <w:vAlign w:val="center"/>
          </w:tcPr>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106480">
        <w:trPr>
          <w:trHeight w:val="624"/>
        </w:trPr>
        <w:tc>
          <w:tcPr>
            <w:tcW w:w="9720" w:type="dxa"/>
            <w:shd w:val="clear" w:color="auto" w:fill="A7BFDE"/>
            <w:vAlign w:val="center"/>
          </w:tcPr>
          <w:p w:rsidR="00791E81" w:rsidRPr="00DB131F" w:rsidRDefault="00AC77D0" w:rsidP="00106480">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القصيرة والاسئلة المباشرة الشفوية</w:t>
            </w:r>
          </w:p>
          <w:p w:rsidR="00791E81" w:rsidRPr="00DB131F" w:rsidRDefault="00791E81" w:rsidP="00106480">
            <w:pPr>
              <w:autoSpaceDE w:val="0"/>
              <w:autoSpaceDN w:val="0"/>
              <w:adjustRightInd w:val="0"/>
              <w:ind w:left="360"/>
              <w:rPr>
                <w:rFonts w:ascii="Cambria" w:hAnsi="Cambria" w:cs="Times New Roman"/>
                <w:color w:val="000000"/>
                <w:sz w:val="28"/>
                <w:szCs w:val="28"/>
                <w:lang w:bidi="ar-IQ"/>
              </w:rPr>
            </w:pPr>
          </w:p>
        </w:tc>
      </w:tr>
      <w:tr w:rsidR="00791E81" w:rsidRPr="00DB131F" w:rsidTr="00106480">
        <w:trPr>
          <w:trHeight w:val="1584"/>
        </w:trPr>
        <w:tc>
          <w:tcPr>
            <w:tcW w:w="9720" w:type="dxa"/>
            <w:shd w:val="clear" w:color="auto" w:fill="A7BFDE"/>
            <w:vAlign w:val="center"/>
          </w:tcPr>
          <w:p w:rsidR="00791E81" w:rsidRPr="00DB131F" w:rsidRDefault="00791E81" w:rsidP="00106480">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lastRenderedPageBreak/>
              <w:t>د - المهارات  العامة والمنقولة ( المهارات الأخرى المتعلقة بقابلية التوظيف والتطور الشخصي ).</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A5638A">
              <w:rPr>
                <w:rFonts w:ascii="Cambria" w:hAnsi="Cambria" w:cs="Times New Roman" w:hint="cs"/>
                <w:color w:val="000000"/>
                <w:sz w:val="28"/>
                <w:szCs w:val="28"/>
                <w:rtl/>
                <w:lang w:bidi="ar-IQ"/>
              </w:rPr>
              <w:t>القابلية على تشخيص المشاكل اثناء العمل وايجاد الحلول</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A5638A">
              <w:rPr>
                <w:rFonts w:ascii="Cambria" w:hAnsi="Cambria" w:cs="Times New Roman" w:hint="cs"/>
                <w:color w:val="000000"/>
                <w:sz w:val="28"/>
                <w:szCs w:val="28"/>
                <w:rtl/>
                <w:lang w:bidi="ar-IQ"/>
              </w:rPr>
              <w:t>القابلية على العمل بروح الفريق ومشاركة الاخرين في حل المشاكل</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r w:rsidR="00A5638A">
              <w:rPr>
                <w:rFonts w:ascii="Cambria" w:hAnsi="Cambria" w:cs="Times New Roman" w:hint="cs"/>
                <w:color w:val="000000"/>
                <w:sz w:val="28"/>
                <w:szCs w:val="28"/>
                <w:rtl/>
                <w:lang w:bidi="ar-IQ"/>
              </w:rPr>
              <w:t xml:space="preserve">تطوير اللغة الانكليزية بما ينسجم ومجال التخصص والعمل </w:t>
            </w:r>
          </w:p>
          <w:p w:rsidR="00791E81" w:rsidRPr="00DB131F" w:rsidRDefault="00791E81" w:rsidP="00106480">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r w:rsidR="00A5638A">
              <w:rPr>
                <w:rFonts w:ascii="Cambria" w:hAnsi="Cambria" w:cs="Times New Roman" w:hint="cs"/>
                <w:color w:val="000000"/>
                <w:sz w:val="28"/>
                <w:szCs w:val="28"/>
                <w:rtl/>
                <w:lang w:bidi="ar-IQ"/>
              </w:rPr>
              <w:t>العمل مع فريق متعدد التخصصات والقوميات .</w:t>
            </w:r>
          </w:p>
        </w:tc>
      </w:tr>
    </w:tbl>
    <w:p w:rsidR="00921F80" w:rsidRDefault="00921F80" w:rsidP="00791E81">
      <w:pPr>
        <w:autoSpaceDE w:val="0"/>
        <w:autoSpaceDN w:val="0"/>
        <w:adjustRightInd w:val="0"/>
        <w:spacing w:after="200" w:line="276" w:lineRule="auto"/>
        <w:rPr>
          <w:sz w:val="28"/>
          <w:szCs w:val="28"/>
          <w:rtl/>
          <w:lang w:bidi="ar-IQ"/>
        </w:rPr>
      </w:pPr>
    </w:p>
    <w:p w:rsidR="005810FC" w:rsidRDefault="005810FC" w:rsidP="00791E81">
      <w:pPr>
        <w:autoSpaceDE w:val="0"/>
        <w:autoSpaceDN w:val="0"/>
        <w:adjustRightInd w:val="0"/>
        <w:spacing w:after="200" w:line="276" w:lineRule="auto"/>
        <w:rPr>
          <w:sz w:val="28"/>
          <w:szCs w:val="28"/>
          <w:rtl/>
          <w:lang w:bidi="ar-IQ"/>
        </w:rPr>
      </w:pPr>
    </w:p>
    <w:p w:rsidR="00921F80" w:rsidRDefault="00921F80" w:rsidP="00791E81">
      <w:pPr>
        <w:autoSpaceDE w:val="0"/>
        <w:autoSpaceDN w:val="0"/>
        <w:adjustRightInd w:val="0"/>
        <w:spacing w:after="200" w:line="276" w:lineRule="auto"/>
        <w:rPr>
          <w:sz w:val="28"/>
          <w:szCs w:val="28"/>
          <w:rtl/>
          <w:lang w:bidi="ar-IQ"/>
        </w:rPr>
      </w:pPr>
    </w:p>
    <w:p w:rsidR="005810FC" w:rsidRDefault="005810FC" w:rsidP="00791E81">
      <w:pPr>
        <w:autoSpaceDE w:val="0"/>
        <w:autoSpaceDN w:val="0"/>
        <w:adjustRightInd w:val="0"/>
        <w:spacing w:after="200" w:line="276" w:lineRule="auto"/>
        <w:rPr>
          <w:sz w:val="28"/>
          <w:szCs w:val="28"/>
          <w:rtl/>
          <w:lang w:bidi="ar-IQ"/>
        </w:rPr>
      </w:pPr>
    </w:p>
    <w:p w:rsidR="005810FC" w:rsidRDefault="005810FC" w:rsidP="00791E81">
      <w:pPr>
        <w:autoSpaceDE w:val="0"/>
        <w:autoSpaceDN w:val="0"/>
        <w:adjustRightInd w:val="0"/>
        <w:spacing w:after="200" w:line="276" w:lineRule="auto"/>
        <w:rPr>
          <w:sz w:val="28"/>
          <w:szCs w:val="28"/>
          <w:rtl/>
          <w:lang w:bidi="ar-IQ"/>
        </w:rPr>
      </w:pPr>
    </w:p>
    <w:p w:rsidR="005810FC" w:rsidRDefault="005810FC" w:rsidP="00791E81">
      <w:pPr>
        <w:autoSpaceDE w:val="0"/>
        <w:autoSpaceDN w:val="0"/>
        <w:adjustRightInd w:val="0"/>
        <w:spacing w:after="200" w:line="276" w:lineRule="auto"/>
        <w:rPr>
          <w:sz w:val="28"/>
          <w:szCs w:val="28"/>
          <w:rtl/>
          <w:lang w:bidi="ar-IQ"/>
        </w:rPr>
      </w:pPr>
    </w:p>
    <w:tbl>
      <w:tblPr>
        <w:tblpPr w:leftFromText="180" w:rightFromText="180" w:vertAnchor="text" w:horzAnchor="margin" w:tblpY="-7912"/>
        <w:bidiVisual/>
        <w:tblW w:w="100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
        <w:gridCol w:w="992"/>
        <w:gridCol w:w="1701"/>
        <w:gridCol w:w="2196"/>
        <w:gridCol w:w="2036"/>
        <w:gridCol w:w="1154"/>
        <w:gridCol w:w="1986"/>
      </w:tblGrid>
      <w:tr w:rsidR="009659FC" w:rsidRPr="00DB131F" w:rsidTr="00E3104C">
        <w:trPr>
          <w:trHeight w:val="462"/>
        </w:trPr>
        <w:tc>
          <w:tcPr>
            <w:tcW w:w="10071" w:type="dxa"/>
            <w:gridSpan w:val="7"/>
            <w:shd w:val="clear" w:color="auto" w:fill="A7BFDE"/>
            <w:vAlign w:val="center"/>
          </w:tcPr>
          <w:p w:rsidR="009659FC" w:rsidRPr="00DB131F" w:rsidRDefault="009659FC" w:rsidP="009659FC">
            <w:pPr>
              <w:numPr>
                <w:ilvl w:val="0"/>
                <w:numId w:val="1"/>
              </w:numPr>
              <w:tabs>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بنية المقرر</w:t>
            </w:r>
          </w:p>
        </w:tc>
      </w:tr>
      <w:tr w:rsidR="009659FC" w:rsidRPr="00DB131F" w:rsidTr="00E3104C">
        <w:trPr>
          <w:gridBefore w:val="1"/>
          <w:wBefore w:w="6" w:type="dxa"/>
          <w:trHeight w:val="780"/>
        </w:trPr>
        <w:tc>
          <w:tcPr>
            <w:tcW w:w="992"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الأسبوع</w:t>
            </w:r>
          </w:p>
        </w:tc>
        <w:tc>
          <w:tcPr>
            <w:tcW w:w="1701"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الساعات</w:t>
            </w:r>
          </w:p>
        </w:tc>
        <w:tc>
          <w:tcPr>
            <w:tcW w:w="2196"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المطلوبة</w:t>
            </w:r>
          </w:p>
        </w:tc>
        <w:tc>
          <w:tcPr>
            <w:tcW w:w="2036"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الوحدة / المساق أو الموضوع</w:t>
            </w:r>
          </w:p>
        </w:tc>
        <w:tc>
          <w:tcPr>
            <w:tcW w:w="1154" w:type="dxa"/>
            <w:shd w:val="clear" w:color="auto" w:fill="A7BFD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التعليم</w:t>
            </w:r>
          </w:p>
        </w:tc>
        <w:tc>
          <w:tcPr>
            <w:tcW w:w="1986" w:type="dxa"/>
            <w:shd w:val="clear" w:color="auto" w:fill="D3DFEE"/>
            <w:vAlign w:val="center"/>
          </w:tcPr>
          <w:p w:rsidR="009659FC" w:rsidRPr="00DB131F" w:rsidRDefault="009659FC" w:rsidP="009659FC">
            <w:pPr>
              <w:autoSpaceDE w:val="0"/>
              <w:autoSpaceDN w:val="0"/>
              <w:adjustRightInd w:val="0"/>
              <w:jc w:val="center"/>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طريقة التقييم</w:t>
            </w:r>
          </w:p>
        </w:tc>
      </w:tr>
      <w:tr w:rsidR="005810FC" w:rsidRPr="00DB131F" w:rsidTr="00E3104C">
        <w:trPr>
          <w:gridBefore w:val="1"/>
          <w:wBefore w:w="6" w:type="dxa"/>
          <w:trHeight w:val="780"/>
        </w:trPr>
        <w:tc>
          <w:tcPr>
            <w:tcW w:w="992" w:type="dxa"/>
            <w:shd w:val="clear" w:color="auto" w:fill="A7BFD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c>
          <w:tcPr>
            <w:tcW w:w="1701" w:type="dxa"/>
            <w:shd w:val="clear" w:color="auto" w:fill="D3DFE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c>
          <w:tcPr>
            <w:tcW w:w="2196" w:type="dxa"/>
            <w:shd w:val="clear" w:color="auto" w:fill="A7BFD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c>
          <w:tcPr>
            <w:tcW w:w="2036" w:type="dxa"/>
            <w:shd w:val="clear" w:color="auto" w:fill="D3DFE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c>
          <w:tcPr>
            <w:tcW w:w="1154" w:type="dxa"/>
            <w:shd w:val="clear" w:color="auto" w:fill="A7BFD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c>
          <w:tcPr>
            <w:tcW w:w="1986" w:type="dxa"/>
            <w:shd w:val="clear" w:color="auto" w:fill="D3DFEE"/>
            <w:vAlign w:val="center"/>
          </w:tcPr>
          <w:p w:rsidR="005810FC" w:rsidRPr="00DB131F" w:rsidRDefault="005810FC" w:rsidP="009659FC">
            <w:pPr>
              <w:autoSpaceDE w:val="0"/>
              <w:autoSpaceDN w:val="0"/>
              <w:adjustRightInd w:val="0"/>
              <w:jc w:val="center"/>
              <w:rPr>
                <w:rFonts w:ascii="Cambria" w:hAnsi="Cambria" w:cs="Times New Roman"/>
                <w:color w:val="000000"/>
                <w:sz w:val="28"/>
                <w:szCs w:val="28"/>
                <w:rtl/>
                <w:lang w:bidi="ar-IQ"/>
              </w:rPr>
            </w:pPr>
          </w:p>
        </w:tc>
      </w:tr>
      <w:tr w:rsidR="009659FC" w:rsidRPr="00DB131F" w:rsidTr="00E3104C">
        <w:trPr>
          <w:gridBefore w:val="1"/>
          <w:wBefore w:w="6" w:type="dxa"/>
          <w:trHeight w:val="343"/>
        </w:trPr>
        <w:tc>
          <w:tcPr>
            <w:tcW w:w="992" w:type="dxa"/>
            <w:tcBorders>
              <w:right w:val="single" w:sz="6" w:space="0" w:color="4F81BD"/>
            </w:tcBorders>
            <w:shd w:val="clear" w:color="auto" w:fill="A7BFDE"/>
            <w:vAlign w:val="center"/>
          </w:tcPr>
          <w:p w:rsidR="009659FC" w:rsidRPr="00DB131F" w:rsidRDefault="00AC77D0"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tcBorders>
              <w:left w:val="single" w:sz="6" w:space="0" w:color="4F81BD"/>
              <w:right w:val="single" w:sz="6" w:space="0" w:color="4F81BD"/>
            </w:tcBorders>
            <w:shd w:val="clear" w:color="auto" w:fill="A7BFDE"/>
            <w:vAlign w:val="center"/>
          </w:tcPr>
          <w:p w:rsidR="009659FC" w:rsidRPr="00DB131F" w:rsidRDefault="00AC77D0"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tcBorders>
              <w:left w:val="single" w:sz="6" w:space="0" w:color="4F81BD"/>
              <w:right w:val="single" w:sz="6" w:space="0" w:color="4F81BD"/>
            </w:tcBorders>
            <w:shd w:val="clear" w:color="auto" w:fill="A7BFDE"/>
            <w:vAlign w:val="center"/>
          </w:tcPr>
          <w:p w:rsidR="009659FC" w:rsidRPr="00DB131F" w:rsidRDefault="00AC77D0"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طرق الحفر وانواع الاطيان</w:t>
            </w:r>
          </w:p>
        </w:tc>
        <w:tc>
          <w:tcPr>
            <w:tcW w:w="2036" w:type="dxa"/>
            <w:tcBorders>
              <w:left w:val="single" w:sz="6" w:space="0" w:color="4F81BD"/>
              <w:right w:val="single" w:sz="6" w:space="0" w:color="4F81BD"/>
            </w:tcBorders>
            <w:shd w:val="clear" w:color="auto" w:fill="A7BFDE"/>
            <w:vAlign w:val="center"/>
          </w:tcPr>
          <w:p w:rsidR="009659FC" w:rsidRPr="00C54B39" w:rsidRDefault="00AC77D0"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الحفر الدوراني ومعداته حسابات الكثافة والاضافات</w:t>
            </w:r>
          </w:p>
        </w:tc>
        <w:tc>
          <w:tcPr>
            <w:tcW w:w="1154" w:type="dxa"/>
            <w:tcBorders>
              <w:left w:val="single" w:sz="6" w:space="0" w:color="4F81BD"/>
              <w:right w:val="single" w:sz="6" w:space="0" w:color="4F81BD"/>
            </w:tcBorders>
            <w:shd w:val="clear" w:color="auto" w:fill="A7BFDE"/>
            <w:vAlign w:val="center"/>
          </w:tcPr>
          <w:p w:rsidR="009659FC" w:rsidRPr="00DB131F" w:rsidRDefault="00AA21F6"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المحاضرة</w:t>
            </w:r>
          </w:p>
        </w:tc>
        <w:tc>
          <w:tcPr>
            <w:tcW w:w="1986" w:type="dxa"/>
            <w:tcBorders>
              <w:left w:val="single" w:sz="6" w:space="0" w:color="4F81BD"/>
            </w:tcBorders>
            <w:shd w:val="clear" w:color="auto" w:fill="A7BFDE"/>
            <w:vAlign w:val="center"/>
          </w:tcPr>
          <w:p w:rsidR="00E3104C" w:rsidRDefault="00AA21F6" w:rsidP="009659F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9659FC" w:rsidRPr="00DB131F" w:rsidRDefault="00E3104C" w:rsidP="009659FC">
            <w:pPr>
              <w:tabs>
                <w:tab w:val="left" w:pos="64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w:t>
            </w:r>
            <w:r w:rsidR="00AA21F6">
              <w:rPr>
                <w:rFonts w:ascii="Cambria" w:hAnsi="Cambria" w:cs="Times New Roman" w:hint="cs"/>
                <w:color w:val="000000"/>
                <w:sz w:val="28"/>
                <w:szCs w:val="28"/>
                <w:rtl/>
                <w:lang w:bidi="ar-IQ"/>
              </w:rPr>
              <w:t xml:space="preserve"> والاسئلة الشفوية</w:t>
            </w:r>
          </w:p>
        </w:tc>
      </w:tr>
      <w:tr w:rsidR="00AA21F6" w:rsidRPr="00DB131F" w:rsidTr="00E3104C">
        <w:trPr>
          <w:gridBefore w:val="1"/>
          <w:wBefore w:w="6" w:type="dxa"/>
          <w:trHeight w:val="291"/>
        </w:trPr>
        <w:tc>
          <w:tcPr>
            <w:tcW w:w="992" w:type="dxa"/>
            <w:shd w:val="clear" w:color="auto" w:fill="A7BFDE"/>
            <w:vAlign w:val="center"/>
          </w:tcPr>
          <w:p w:rsidR="00AA21F6" w:rsidRPr="00DB131F" w:rsidRDefault="00AA21F6" w:rsidP="00AA21F6">
            <w:pPr>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shd w:val="clear" w:color="auto" w:fill="D3DFEE"/>
            <w:vAlign w:val="center"/>
          </w:tcPr>
          <w:p w:rsidR="00AA21F6" w:rsidRPr="00DB131F" w:rsidRDefault="00AA21F6" w:rsidP="00AA21F6">
            <w:pPr>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shd w:val="clear" w:color="auto" w:fill="A7BFDE"/>
            <w:vAlign w:val="center"/>
          </w:tcPr>
          <w:p w:rsidR="00AA21F6" w:rsidRDefault="00AA21F6" w:rsidP="00AA21F6">
            <w:pP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مشاكل الحفر </w:t>
            </w:r>
          </w:p>
          <w:p w:rsidR="00AA21F6" w:rsidRPr="00DB131F" w:rsidRDefault="00AA21F6" w:rsidP="00AA21F6">
            <w:pPr>
              <w:rPr>
                <w:rFonts w:ascii="Cambria" w:hAnsi="Cambria" w:cs="Times New Roman"/>
                <w:color w:val="000000"/>
                <w:sz w:val="28"/>
                <w:szCs w:val="28"/>
                <w:lang w:bidi="ar-IQ"/>
              </w:rPr>
            </w:pPr>
            <w:r>
              <w:rPr>
                <w:rFonts w:ascii="Cambria" w:hAnsi="Cambria" w:cs="Times New Roman" w:hint="cs"/>
                <w:color w:val="000000"/>
                <w:sz w:val="28"/>
                <w:szCs w:val="28"/>
                <w:rtl/>
                <w:lang w:bidi="ar-IQ"/>
              </w:rPr>
              <w:t>انواع الحافرات</w:t>
            </w:r>
          </w:p>
        </w:tc>
        <w:tc>
          <w:tcPr>
            <w:tcW w:w="2036" w:type="dxa"/>
            <w:shd w:val="clear" w:color="auto" w:fill="D3DFEE"/>
            <w:vAlign w:val="center"/>
          </w:tcPr>
          <w:p w:rsidR="00AA21F6" w:rsidRDefault="00AA21F6" w:rsidP="00AA21F6">
            <w:pPr>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فقدان سائل الحفر التصاق الانابيب </w:t>
            </w:r>
          </w:p>
          <w:p w:rsidR="00AA21F6" w:rsidRPr="00DB131F" w:rsidRDefault="00AA21F6" w:rsidP="00AA21F6">
            <w:pPr>
              <w:rPr>
                <w:rFonts w:ascii="Cambria" w:hAnsi="Cambria" w:cs="Times New Roman"/>
                <w:color w:val="000000"/>
                <w:sz w:val="28"/>
                <w:szCs w:val="28"/>
                <w:lang w:bidi="ar-IQ"/>
              </w:rPr>
            </w:pPr>
            <w:r>
              <w:rPr>
                <w:rFonts w:ascii="Cambria" w:hAnsi="Cambria" w:cs="Times New Roman" w:hint="cs"/>
                <w:color w:val="000000"/>
                <w:sz w:val="28"/>
                <w:szCs w:val="28"/>
                <w:rtl/>
                <w:lang w:bidi="ar-IQ"/>
              </w:rPr>
              <w:t>نوع الحافرة</w:t>
            </w:r>
          </w:p>
        </w:tc>
        <w:tc>
          <w:tcPr>
            <w:tcW w:w="1154" w:type="dxa"/>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shd w:val="clear" w:color="auto" w:fill="D3DFE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rPr>
                <w:rFonts w:ascii="Cambria" w:hAnsi="Cambria" w:cs="Times New Roman" w:hint="cs"/>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AA21F6" w:rsidRPr="00DB131F" w:rsidTr="00E3104C">
        <w:trPr>
          <w:gridBefore w:val="1"/>
          <w:wBefore w:w="6" w:type="dxa"/>
          <w:trHeight w:val="275"/>
        </w:trPr>
        <w:tc>
          <w:tcPr>
            <w:tcW w:w="992" w:type="dxa"/>
            <w:tcBorders>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حسابات الهايدروليك وفقدان الضغط</w:t>
            </w:r>
          </w:p>
        </w:tc>
        <w:tc>
          <w:tcPr>
            <w:tcW w:w="2036"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ضغط التدوير هبوط الضغط اثناء دورة سائل الحفر </w:t>
            </w:r>
          </w:p>
        </w:tc>
        <w:tc>
          <w:tcPr>
            <w:tcW w:w="1154" w:type="dxa"/>
            <w:tcBorders>
              <w:left w:val="single" w:sz="6" w:space="0" w:color="4F81BD"/>
              <w:right w:val="single" w:sz="6" w:space="0" w:color="4F81BD"/>
            </w:tcBorders>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tcBorders>
              <w:left w:val="single" w:sz="6" w:space="0" w:color="4F81BD"/>
            </w:tcBorders>
            <w:shd w:val="clear" w:color="auto" w:fill="A7BFD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AA21F6" w:rsidRPr="00DB131F" w:rsidTr="00E3104C">
        <w:trPr>
          <w:gridBefore w:val="1"/>
          <w:wBefore w:w="6" w:type="dxa"/>
          <w:trHeight w:val="284"/>
        </w:trPr>
        <w:tc>
          <w:tcPr>
            <w:tcW w:w="992" w:type="dxa"/>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shd w:val="clear" w:color="auto" w:fill="D3DFE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تصميم عمود الحفر ومعداته</w:t>
            </w:r>
          </w:p>
        </w:tc>
        <w:tc>
          <w:tcPr>
            <w:tcW w:w="2036" w:type="dxa"/>
            <w:shd w:val="clear" w:color="auto" w:fill="D3DFE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تصميم انبوب الحفر وانبوب التثقيل ومعداته</w:t>
            </w:r>
          </w:p>
        </w:tc>
        <w:tc>
          <w:tcPr>
            <w:tcW w:w="1154" w:type="dxa"/>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shd w:val="clear" w:color="auto" w:fill="D3DFE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AA21F6" w:rsidRPr="00DB131F" w:rsidTr="00E3104C">
        <w:trPr>
          <w:gridBefore w:val="1"/>
          <w:wBefore w:w="6" w:type="dxa"/>
          <w:trHeight w:val="292"/>
        </w:trPr>
        <w:tc>
          <w:tcPr>
            <w:tcW w:w="992" w:type="dxa"/>
            <w:tcBorders>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انواع البطانات واختيار الحافرات</w:t>
            </w:r>
          </w:p>
        </w:tc>
        <w:tc>
          <w:tcPr>
            <w:tcW w:w="2036" w:type="dxa"/>
            <w:tcBorders>
              <w:left w:val="single" w:sz="6" w:space="0" w:color="4F81BD"/>
              <w:right w:val="single" w:sz="6" w:space="0" w:color="4F81BD"/>
            </w:tcBorders>
            <w:shd w:val="clear" w:color="auto" w:fill="A7BFDE"/>
            <w:vAlign w:val="center"/>
          </w:tcPr>
          <w:p w:rsidR="00AA21F6" w:rsidRDefault="00AA21F6" w:rsidP="00AA21F6">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انواع البطانة </w:t>
            </w:r>
          </w:p>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عوامل التصميم</w:t>
            </w:r>
          </w:p>
        </w:tc>
        <w:tc>
          <w:tcPr>
            <w:tcW w:w="1154" w:type="dxa"/>
            <w:tcBorders>
              <w:left w:val="single" w:sz="6" w:space="0" w:color="4F81BD"/>
              <w:right w:val="single" w:sz="6" w:space="0" w:color="4F81BD"/>
            </w:tcBorders>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tcBorders>
              <w:left w:val="single" w:sz="6" w:space="0" w:color="4F81BD"/>
            </w:tcBorders>
            <w:shd w:val="clear" w:color="auto" w:fill="A7BFD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AA21F6" w:rsidRPr="00DB131F" w:rsidTr="00E3104C">
        <w:trPr>
          <w:gridBefore w:val="1"/>
          <w:wBefore w:w="6" w:type="dxa"/>
          <w:trHeight w:val="277"/>
        </w:trPr>
        <w:tc>
          <w:tcPr>
            <w:tcW w:w="992" w:type="dxa"/>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shd w:val="clear" w:color="auto" w:fill="D3DFE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w:t>
            </w:r>
          </w:p>
        </w:tc>
        <w:tc>
          <w:tcPr>
            <w:tcW w:w="2196" w:type="dxa"/>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تصميم البطانة </w:t>
            </w:r>
          </w:p>
        </w:tc>
        <w:tc>
          <w:tcPr>
            <w:tcW w:w="2036" w:type="dxa"/>
            <w:shd w:val="clear" w:color="auto" w:fill="D3DFE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تصميم البطانة المعقدة </w:t>
            </w:r>
          </w:p>
        </w:tc>
        <w:tc>
          <w:tcPr>
            <w:tcW w:w="1154" w:type="dxa"/>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shd w:val="clear" w:color="auto" w:fill="D3DFE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AA21F6" w:rsidRPr="00DB131F" w:rsidTr="00E3104C">
        <w:trPr>
          <w:gridBefore w:val="1"/>
          <w:wBefore w:w="6" w:type="dxa"/>
          <w:trHeight w:val="274"/>
        </w:trPr>
        <w:tc>
          <w:tcPr>
            <w:tcW w:w="992" w:type="dxa"/>
            <w:tcBorders>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1701"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p>
        </w:tc>
        <w:tc>
          <w:tcPr>
            <w:tcW w:w="2196" w:type="dxa"/>
            <w:tcBorders>
              <w:left w:val="single" w:sz="6" w:space="0" w:color="4F81BD"/>
              <w:right w:val="single" w:sz="6" w:space="0" w:color="4F81BD"/>
            </w:tcBorders>
            <w:shd w:val="clear" w:color="auto" w:fill="A7BFDE"/>
            <w:vAlign w:val="center"/>
          </w:tcPr>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عمليات التسميت وحسابات الهايدروليك لعمليات التسميت</w:t>
            </w:r>
          </w:p>
        </w:tc>
        <w:tc>
          <w:tcPr>
            <w:tcW w:w="2036" w:type="dxa"/>
            <w:tcBorders>
              <w:left w:val="single" w:sz="6" w:space="0" w:color="4F81BD"/>
              <w:right w:val="single" w:sz="6" w:space="0" w:color="4F81BD"/>
            </w:tcBorders>
            <w:shd w:val="clear" w:color="auto" w:fill="A7BFDE"/>
            <w:vAlign w:val="center"/>
          </w:tcPr>
          <w:p w:rsidR="00AA21F6" w:rsidRDefault="00AA21F6" w:rsidP="00AA21F6">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انواع السمنت </w:t>
            </w:r>
          </w:p>
          <w:p w:rsidR="00AA21F6" w:rsidRDefault="00AA21F6" w:rsidP="00AA21F6">
            <w:pPr>
              <w:autoSpaceDE w:val="0"/>
              <w:autoSpaceDN w:val="0"/>
              <w:adjustRightInd w:val="0"/>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طرق التسميت</w:t>
            </w:r>
          </w:p>
          <w:p w:rsidR="00AA21F6" w:rsidRPr="00DB131F" w:rsidRDefault="00AA21F6" w:rsidP="00AA21F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حسابات الهايدروليك </w:t>
            </w:r>
          </w:p>
        </w:tc>
        <w:tc>
          <w:tcPr>
            <w:tcW w:w="1154" w:type="dxa"/>
            <w:tcBorders>
              <w:left w:val="single" w:sz="6" w:space="0" w:color="4F81BD"/>
              <w:right w:val="single" w:sz="6" w:space="0" w:color="4F81BD"/>
            </w:tcBorders>
            <w:shd w:val="clear" w:color="auto" w:fill="A7BFDE"/>
          </w:tcPr>
          <w:p w:rsidR="00AA21F6" w:rsidRDefault="00AA21F6" w:rsidP="00AA21F6">
            <w:r w:rsidRPr="00E5731C">
              <w:rPr>
                <w:rFonts w:ascii="Cambria" w:hAnsi="Cambria" w:cs="Times New Roman" w:hint="cs"/>
                <w:color w:val="000000"/>
                <w:sz w:val="28"/>
                <w:szCs w:val="28"/>
                <w:rtl/>
                <w:lang w:bidi="ar-IQ"/>
              </w:rPr>
              <w:t>المحاضرة</w:t>
            </w:r>
          </w:p>
        </w:tc>
        <w:tc>
          <w:tcPr>
            <w:tcW w:w="1986" w:type="dxa"/>
            <w:tcBorders>
              <w:left w:val="single" w:sz="6" w:space="0" w:color="4F81BD"/>
            </w:tcBorders>
            <w:shd w:val="clear" w:color="auto" w:fill="A7BFDE"/>
            <w:vAlign w:val="center"/>
          </w:tcPr>
          <w:p w:rsidR="00E3104C" w:rsidRDefault="00E3104C" w:rsidP="00E3104C">
            <w:pPr>
              <w:tabs>
                <w:tab w:val="left" w:pos="642"/>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w:t>
            </w:r>
          </w:p>
          <w:p w:rsidR="00AA21F6" w:rsidRPr="00DB131F" w:rsidRDefault="00E3104C" w:rsidP="00E3104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والامتحان القصير والاسئلة الشفوية</w:t>
            </w:r>
          </w:p>
        </w:tc>
      </w:tr>
      <w:tr w:rsidR="009659FC" w:rsidRPr="00DB131F" w:rsidTr="00E3104C">
        <w:trPr>
          <w:gridBefore w:val="1"/>
          <w:wBefore w:w="6" w:type="dxa"/>
          <w:trHeight w:val="274"/>
        </w:trPr>
        <w:tc>
          <w:tcPr>
            <w:tcW w:w="992" w:type="dxa"/>
            <w:tcBorders>
              <w:right w:val="single" w:sz="6" w:space="0" w:color="4F81BD"/>
            </w:tcBorders>
            <w:shd w:val="clear" w:color="auto" w:fill="A7BFDE"/>
            <w:vAlign w:val="center"/>
          </w:tcPr>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Default="009659FC" w:rsidP="009659FC">
            <w:pPr>
              <w:autoSpaceDE w:val="0"/>
              <w:autoSpaceDN w:val="0"/>
              <w:adjustRightInd w:val="0"/>
              <w:rPr>
                <w:rFonts w:ascii="Cambria" w:hAnsi="Cambria" w:cs="Times New Roman"/>
                <w:color w:val="000000"/>
                <w:sz w:val="28"/>
                <w:szCs w:val="28"/>
                <w:lang w:bidi="ar-IQ"/>
              </w:rPr>
            </w:pPr>
          </w:p>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19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2036"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154" w:type="dxa"/>
            <w:tcBorders>
              <w:left w:val="single" w:sz="6" w:space="0" w:color="4F81BD"/>
              <w:righ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c>
          <w:tcPr>
            <w:tcW w:w="1986" w:type="dxa"/>
            <w:tcBorders>
              <w:left w:val="single" w:sz="6" w:space="0" w:color="4F81BD"/>
            </w:tcBorders>
            <w:shd w:val="clear" w:color="auto" w:fill="A7BFDE"/>
            <w:vAlign w:val="center"/>
          </w:tcPr>
          <w:p w:rsidR="009659FC" w:rsidRPr="00DB131F" w:rsidRDefault="009659FC" w:rsidP="009659FC">
            <w:pPr>
              <w:autoSpaceDE w:val="0"/>
              <w:autoSpaceDN w:val="0"/>
              <w:adjustRightInd w:val="0"/>
              <w:rPr>
                <w:rFonts w:ascii="Cambria" w:hAnsi="Cambria" w:cs="Times New Roman"/>
                <w:color w:val="000000"/>
                <w:sz w:val="28"/>
                <w:szCs w:val="28"/>
                <w:lang w:bidi="ar-IQ"/>
              </w:rPr>
            </w:pPr>
          </w:p>
        </w:tc>
      </w:tr>
    </w:tbl>
    <w:tbl>
      <w:tblPr>
        <w:tblpPr w:leftFromText="180" w:rightFromText="180" w:vertAnchor="page" w:horzAnchor="margin" w:tblpY="5476"/>
        <w:bidiVisual/>
        <w:tblW w:w="98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488"/>
        <w:gridCol w:w="3231"/>
        <w:gridCol w:w="3681"/>
        <w:gridCol w:w="1488"/>
      </w:tblGrid>
      <w:tr w:rsidR="005810FC" w:rsidRPr="00DB131F" w:rsidTr="005810FC">
        <w:trPr>
          <w:gridAfter w:val="1"/>
          <w:wAfter w:w="1488" w:type="dxa"/>
          <w:trHeight w:val="364"/>
        </w:trPr>
        <w:tc>
          <w:tcPr>
            <w:tcW w:w="8400" w:type="dxa"/>
            <w:gridSpan w:val="3"/>
            <w:shd w:val="clear" w:color="auto" w:fill="A7BFDE"/>
            <w:vAlign w:val="center"/>
          </w:tcPr>
          <w:p w:rsidR="005810FC" w:rsidRPr="00DB131F" w:rsidRDefault="005810FC" w:rsidP="005810FC">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bookmarkStart w:id="0" w:name="_GoBack"/>
            <w:bookmarkEnd w:id="0"/>
            <w:r w:rsidRPr="00DB131F">
              <w:rPr>
                <w:rFonts w:ascii="Cambria" w:hAnsi="Cambria" w:cs="Times New Roman"/>
                <w:color w:val="000000"/>
                <w:sz w:val="28"/>
                <w:szCs w:val="28"/>
                <w:rtl/>
                <w:lang w:bidi="ar-IQ"/>
              </w:rPr>
              <w:t xml:space="preserve">البنية التحتية </w:t>
            </w:r>
            <w:r>
              <w:rPr>
                <w:rFonts w:ascii="Cambria" w:hAnsi="Cambria" w:cs="Times New Roman" w:hint="cs"/>
                <w:color w:val="000000"/>
                <w:sz w:val="28"/>
                <w:szCs w:val="28"/>
                <w:rtl/>
                <w:lang w:bidi="ar-IQ"/>
              </w:rPr>
              <w:t>: القاعات الدراسية والمختبرات</w:t>
            </w:r>
          </w:p>
        </w:tc>
      </w:tr>
      <w:tr w:rsidR="005810FC" w:rsidRPr="00DB131F" w:rsidTr="005810FC">
        <w:trPr>
          <w:gridBefore w:val="1"/>
          <w:wBefore w:w="1488" w:type="dxa"/>
          <w:trHeight w:val="1212"/>
        </w:trPr>
        <w:tc>
          <w:tcPr>
            <w:tcW w:w="3231" w:type="dxa"/>
            <w:shd w:val="clear" w:color="auto" w:fill="A7BFDE"/>
            <w:vAlign w:val="center"/>
          </w:tcPr>
          <w:p w:rsidR="005810FC" w:rsidRPr="00DB131F" w:rsidRDefault="005810FC" w:rsidP="005810FC">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5810FC" w:rsidRPr="00DB131F" w:rsidRDefault="005810FC" w:rsidP="005810FC">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5810FC" w:rsidRPr="00DB131F" w:rsidRDefault="005810FC" w:rsidP="005810FC">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5810FC" w:rsidRPr="00DB131F" w:rsidRDefault="005810FC" w:rsidP="005810FC">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169" w:type="dxa"/>
            <w:gridSpan w:val="2"/>
            <w:shd w:val="clear" w:color="auto" w:fill="D3DFEE"/>
            <w:vAlign w:val="center"/>
          </w:tcPr>
          <w:p w:rsidR="005810FC" w:rsidRDefault="005810FC" w:rsidP="005810FC">
            <w:p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كتاب حفر الابار النفطية / اكرم حمودي الهيتي</w:t>
            </w:r>
          </w:p>
          <w:p w:rsidR="005810FC" w:rsidRDefault="005810FC" w:rsidP="005810FC">
            <w:p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كتب الحفر وباللغتين العربية والانكليزية</w:t>
            </w:r>
          </w:p>
          <w:p w:rsidR="005810FC" w:rsidRPr="00DB131F" w:rsidRDefault="005810FC" w:rsidP="005810F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الانترنيت</w:t>
            </w:r>
          </w:p>
        </w:tc>
      </w:tr>
      <w:tr w:rsidR="005810FC" w:rsidRPr="00DB131F" w:rsidTr="005810FC">
        <w:trPr>
          <w:gridBefore w:val="1"/>
          <w:wBefore w:w="1488" w:type="dxa"/>
          <w:trHeight w:val="952"/>
        </w:trPr>
        <w:tc>
          <w:tcPr>
            <w:tcW w:w="3231" w:type="dxa"/>
            <w:tcBorders>
              <w:right w:val="single" w:sz="6" w:space="0" w:color="4F81BD"/>
            </w:tcBorders>
            <w:shd w:val="clear" w:color="auto" w:fill="A7BFDE"/>
            <w:vAlign w:val="center"/>
          </w:tcPr>
          <w:p w:rsidR="005810FC" w:rsidRPr="00DB131F" w:rsidRDefault="005810FC" w:rsidP="005810FC">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169" w:type="dxa"/>
            <w:gridSpan w:val="2"/>
            <w:tcBorders>
              <w:left w:val="single" w:sz="6" w:space="0" w:color="4F81BD"/>
            </w:tcBorders>
            <w:shd w:val="clear" w:color="auto" w:fill="A7BFDE"/>
            <w:vAlign w:val="center"/>
          </w:tcPr>
          <w:p w:rsidR="005810FC" w:rsidRPr="00DB131F" w:rsidRDefault="005810FC" w:rsidP="005810F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استعمال بعض البرامج الجاهزة والمستخدمة في الحقول لحل المسائل لحسابات الهايدرولك</w:t>
            </w:r>
          </w:p>
        </w:tc>
      </w:tr>
      <w:tr w:rsidR="005810FC" w:rsidRPr="00DB131F" w:rsidTr="005810FC">
        <w:trPr>
          <w:gridBefore w:val="1"/>
          <w:wBefore w:w="1488" w:type="dxa"/>
          <w:trHeight w:val="952"/>
        </w:trPr>
        <w:tc>
          <w:tcPr>
            <w:tcW w:w="3231" w:type="dxa"/>
            <w:shd w:val="clear" w:color="auto" w:fill="A7BFDE"/>
            <w:vAlign w:val="center"/>
          </w:tcPr>
          <w:p w:rsidR="005810FC" w:rsidRPr="00DB131F" w:rsidRDefault="005810FC" w:rsidP="005810FC">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169" w:type="dxa"/>
            <w:gridSpan w:val="2"/>
            <w:shd w:val="clear" w:color="auto" w:fill="D3DFEE"/>
            <w:vAlign w:val="center"/>
          </w:tcPr>
          <w:p w:rsidR="005810FC" w:rsidRPr="00DB131F" w:rsidRDefault="005810FC" w:rsidP="005810F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زيارات الى الحقول للتعرف على طبيعة عمليات الحفر ميدانيا , القاء محاضرات من قبل كوادر وزارة النفط لاظهار الجانب العملي وربطة بالجانب النضري.</w:t>
            </w:r>
          </w:p>
        </w:tc>
      </w:tr>
    </w:tbl>
    <w:p w:rsidR="00921F80" w:rsidRPr="00E779AA" w:rsidRDefault="00921F80" w:rsidP="00791E81">
      <w:pPr>
        <w:autoSpaceDE w:val="0"/>
        <w:autoSpaceDN w:val="0"/>
        <w:adjustRightInd w:val="0"/>
        <w:spacing w:after="200" w:line="276" w:lineRule="auto"/>
        <w:rPr>
          <w:sz w:val="28"/>
          <w:szCs w:val="28"/>
          <w:rtl/>
          <w:lang w:bidi="ar-IQ"/>
        </w:rPr>
      </w:pPr>
    </w:p>
    <w:p w:rsidR="00791E81" w:rsidRPr="00807DE1" w:rsidRDefault="00791E81" w:rsidP="00791E81">
      <w:pPr>
        <w:rPr>
          <w:vanish/>
        </w:rPr>
      </w:pPr>
    </w:p>
    <w:p w:rsidR="00791E81" w:rsidRDefault="00791E81" w:rsidP="00791E81">
      <w:pPr>
        <w:rPr>
          <w:rtl/>
        </w:rPr>
      </w:pPr>
    </w:p>
    <w:tbl>
      <w:tblPr>
        <w:tblpPr w:leftFromText="180" w:rightFromText="180" w:vertAnchor="page" w:horzAnchor="margin" w:tblpXSpec="right" w:tblpY="12886"/>
        <w:tblOverlap w:val="never"/>
        <w:bidiVisual/>
        <w:tblW w:w="75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795"/>
        <w:gridCol w:w="4752"/>
      </w:tblGrid>
      <w:tr w:rsidR="00106480" w:rsidRPr="00DB131F" w:rsidTr="005810FC">
        <w:trPr>
          <w:trHeight w:val="320"/>
        </w:trPr>
        <w:tc>
          <w:tcPr>
            <w:tcW w:w="7547" w:type="dxa"/>
            <w:gridSpan w:val="2"/>
            <w:shd w:val="clear" w:color="auto" w:fill="A7BFDE"/>
            <w:vAlign w:val="center"/>
          </w:tcPr>
          <w:p w:rsidR="00106480" w:rsidRPr="00DB131F" w:rsidRDefault="00106480" w:rsidP="005810FC">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r w:rsidR="00796D12">
              <w:rPr>
                <w:rFonts w:ascii="Cambria" w:hAnsi="Cambria" w:cs="Times New Roman" w:hint="cs"/>
                <w:color w:val="000000"/>
                <w:sz w:val="28"/>
                <w:szCs w:val="28"/>
                <w:rtl/>
                <w:lang w:bidi="ar-IQ"/>
              </w:rPr>
              <w:t xml:space="preserve"> : مركزي + اوائل معاهد النفط</w:t>
            </w:r>
          </w:p>
        </w:tc>
      </w:tr>
      <w:tr w:rsidR="00106480" w:rsidRPr="00DB131F" w:rsidTr="005810FC">
        <w:trPr>
          <w:trHeight w:val="361"/>
        </w:trPr>
        <w:tc>
          <w:tcPr>
            <w:tcW w:w="2795" w:type="dxa"/>
            <w:shd w:val="clear" w:color="auto" w:fill="A7BFDE"/>
            <w:vAlign w:val="center"/>
          </w:tcPr>
          <w:p w:rsidR="00106480" w:rsidRPr="00DB131F" w:rsidRDefault="00106480" w:rsidP="005810FC">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4752" w:type="dxa"/>
            <w:shd w:val="clear" w:color="auto" w:fill="D3DFEE"/>
            <w:vAlign w:val="center"/>
          </w:tcPr>
          <w:p w:rsidR="00106480" w:rsidRPr="00DB131F" w:rsidRDefault="00106480" w:rsidP="005810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خريج  السادس الاعدادي</w:t>
            </w:r>
          </w:p>
        </w:tc>
      </w:tr>
      <w:tr w:rsidR="00106480" w:rsidRPr="00DB131F" w:rsidTr="005810FC">
        <w:trPr>
          <w:trHeight w:val="378"/>
        </w:trPr>
        <w:tc>
          <w:tcPr>
            <w:tcW w:w="2795" w:type="dxa"/>
            <w:tcBorders>
              <w:right w:val="single" w:sz="6" w:space="0" w:color="4F81BD"/>
            </w:tcBorders>
            <w:shd w:val="clear" w:color="auto" w:fill="A7BFDE"/>
            <w:vAlign w:val="center"/>
          </w:tcPr>
          <w:p w:rsidR="00106480" w:rsidRPr="00DB131F" w:rsidRDefault="00106480" w:rsidP="005810FC">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4752" w:type="dxa"/>
            <w:tcBorders>
              <w:left w:val="single" w:sz="6" w:space="0" w:color="4F81BD"/>
            </w:tcBorders>
            <w:shd w:val="clear" w:color="auto" w:fill="A7BFDE"/>
            <w:vAlign w:val="center"/>
          </w:tcPr>
          <w:p w:rsidR="00106480" w:rsidRPr="00DB131F" w:rsidRDefault="00796D12" w:rsidP="005810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r w:rsidR="00106480">
              <w:rPr>
                <w:rFonts w:ascii="Cambria" w:hAnsi="Cambria" w:cs="Times New Roman" w:hint="cs"/>
                <w:color w:val="000000"/>
                <w:sz w:val="28"/>
                <w:szCs w:val="28"/>
                <w:rtl/>
                <w:lang w:bidi="ar-IQ"/>
              </w:rPr>
              <w:t xml:space="preserve"> للصف الواحد</w:t>
            </w:r>
          </w:p>
        </w:tc>
      </w:tr>
      <w:tr w:rsidR="00106480" w:rsidRPr="00DB131F" w:rsidTr="005810FC">
        <w:trPr>
          <w:trHeight w:val="395"/>
        </w:trPr>
        <w:tc>
          <w:tcPr>
            <w:tcW w:w="2795" w:type="dxa"/>
            <w:shd w:val="clear" w:color="auto" w:fill="A7BFDE"/>
            <w:vAlign w:val="center"/>
          </w:tcPr>
          <w:p w:rsidR="00106480" w:rsidRPr="00DB131F" w:rsidRDefault="00106480" w:rsidP="005810FC">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4752" w:type="dxa"/>
            <w:shd w:val="clear" w:color="auto" w:fill="D3DFEE"/>
            <w:vAlign w:val="center"/>
          </w:tcPr>
          <w:p w:rsidR="00106480" w:rsidRPr="00DB131F" w:rsidRDefault="00796D12" w:rsidP="005810FC">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40</w:t>
            </w:r>
            <w:r w:rsidR="00106480">
              <w:rPr>
                <w:rFonts w:ascii="Cambria" w:hAnsi="Cambria" w:cs="Times New Roman" w:hint="cs"/>
                <w:color w:val="000000"/>
                <w:sz w:val="28"/>
                <w:szCs w:val="28"/>
                <w:rtl/>
                <w:lang w:bidi="ar-IQ"/>
              </w:rPr>
              <w:t xml:space="preserve"> للصف الواحد</w:t>
            </w:r>
          </w:p>
        </w:tc>
      </w:tr>
    </w:tbl>
    <w:p w:rsidR="00921F80" w:rsidRDefault="00921F80">
      <w:pPr>
        <w:rPr>
          <w:rtl/>
          <w:lang w:bidi="ar-IQ"/>
        </w:rPr>
      </w:pPr>
    </w:p>
    <w:p w:rsidR="00921F80" w:rsidRDefault="00921F80">
      <w:pPr>
        <w:rPr>
          <w:lang w:bidi="ar-IQ"/>
        </w:rPr>
      </w:pPr>
    </w:p>
    <w:sectPr w:rsidR="00921F80" w:rsidSect="00E3104C">
      <w:pgSz w:w="11906" w:h="16838"/>
      <w:pgMar w:top="1418" w:right="1558" w:bottom="1440" w:left="1276" w:header="0"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F1" w:rsidRDefault="001B2EF1" w:rsidP="00791E81">
      <w:r>
        <w:separator/>
      </w:r>
    </w:p>
  </w:endnote>
  <w:endnote w:type="continuationSeparator" w:id="0">
    <w:p w:rsidR="001B2EF1" w:rsidRDefault="001B2EF1"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F1" w:rsidRDefault="001B2EF1" w:rsidP="00791E81">
      <w:r>
        <w:separator/>
      </w:r>
    </w:p>
  </w:footnote>
  <w:footnote w:type="continuationSeparator" w:id="0">
    <w:p w:rsidR="001B2EF1" w:rsidRDefault="001B2EF1"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596D"/>
    <w:multiLevelType w:val="hybridMultilevel"/>
    <w:tmpl w:val="CBAC0666"/>
    <w:lvl w:ilvl="0" w:tplc="B5AE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161E4"/>
    <w:multiLevelType w:val="hybridMultilevel"/>
    <w:tmpl w:val="7F069556"/>
    <w:lvl w:ilvl="0" w:tplc="1250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81"/>
    <w:rsid w:val="000851BE"/>
    <w:rsid w:val="00106480"/>
    <w:rsid w:val="00116FC3"/>
    <w:rsid w:val="001614DD"/>
    <w:rsid w:val="001B2EF1"/>
    <w:rsid w:val="00275C9E"/>
    <w:rsid w:val="00282545"/>
    <w:rsid w:val="0028632D"/>
    <w:rsid w:val="002F6262"/>
    <w:rsid w:val="003E14F8"/>
    <w:rsid w:val="00510B77"/>
    <w:rsid w:val="0053603B"/>
    <w:rsid w:val="0057765E"/>
    <w:rsid w:val="005810FC"/>
    <w:rsid w:val="005948F1"/>
    <w:rsid w:val="0065256C"/>
    <w:rsid w:val="00677E26"/>
    <w:rsid w:val="00703586"/>
    <w:rsid w:val="00726B2B"/>
    <w:rsid w:val="00791E81"/>
    <w:rsid w:val="00796D12"/>
    <w:rsid w:val="0090592A"/>
    <w:rsid w:val="00921F80"/>
    <w:rsid w:val="009659FC"/>
    <w:rsid w:val="00A5638A"/>
    <w:rsid w:val="00AA21F6"/>
    <w:rsid w:val="00AC77D0"/>
    <w:rsid w:val="00AD1424"/>
    <w:rsid w:val="00C54B39"/>
    <w:rsid w:val="00D86718"/>
    <w:rsid w:val="00D926FC"/>
    <w:rsid w:val="00DC514E"/>
    <w:rsid w:val="00E3104C"/>
    <w:rsid w:val="00EA58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E7294-8842-4892-84EC-273D465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161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3441-22F9-4138-952F-C56CA4E3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Lenovo</cp:lastModifiedBy>
  <cp:revision>3</cp:revision>
  <dcterms:created xsi:type="dcterms:W3CDTF">2018-05-22T11:08:00Z</dcterms:created>
  <dcterms:modified xsi:type="dcterms:W3CDTF">2018-05-22T11:15:00Z</dcterms:modified>
</cp:coreProperties>
</file>