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D035E6" w:rsidP="0024637E">
      <w:pPr>
        <w:ind w:left="-868" w:right="142"/>
        <w:rPr>
          <w:rFonts w:cs="Times New Roman"/>
          <w:sz w:val="28"/>
          <w:szCs w:val="28"/>
          <w:rtl/>
        </w:rPr>
      </w:pPr>
      <w:r w:rsidRPr="00D035E6">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D035E6" w:rsidP="00C827AF">
      <w:pPr>
        <w:ind w:right="142"/>
        <w:jc w:val="center"/>
        <w:rPr>
          <w:rFonts w:cs="Times New Roman"/>
          <w:b/>
          <w:bCs/>
          <w:rtl/>
          <w:lang w:bidi="ar-IQ"/>
        </w:rPr>
      </w:pPr>
      <w:r w:rsidRPr="00D035E6">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BC3991" w:rsidRDefault="007031C9"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ear  2013-2014</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D035E6" w:rsidP="00C827AF">
      <w:pPr>
        <w:tabs>
          <w:tab w:val="left" w:pos="306"/>
        </w:tabs>
        <w:ind w:right="142" w:hanging="874"/>
        <w:rPr>
          <w:rFonts w:cs="Times New Roman"/>
          <w:b/>
          <w:bCs/>
          <w:sz w:val="28"/>
          <w:szCs w:val="28"/>
          <w:rtl/>
        </w:rPr>
      </w:pPr>
      <w:r w:rsidRPr="00D035E6">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7031C9" w:rsidRDefault="007031C9" w:rsidP="00AD1EE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April – 3 / 2014 </w:t>
                  </w:r>
                </w:p>
                <w:p w:rsidR="007031C9" w:rsidRPr="00BC3991" w:rsidRDefault="007031C9" w:rsidP="00C827AF">
                  <w:pPr>
                    <w:jc w:val="right"/>
                    <w:rPr>
                      <w:rFonts w:ascii="Monotype Corsiva" w:hAnsi="Monotype Corsiva" w:cs="Diwani Simple Striped"/>
                      <w:sz w:val="36"/>
                      <w:szCs w:val="36"/>
                      <w:rtl/>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r w:rsidRPr="001A1F08">
        <w:rPr>
          <w:rFonts w:cs="Times New Roman"/>
          <w:sz w:val="32"/>
          <w:u w:val="none"/>
          <w:rtl/>
        </w:rPr>
        <w:t xml:space="preserve">            </w:t>
      </w:r>
    </w:p>
    <w:p w:rsidR="00C827AF" w:rsidRPr="001A1F08" w:rsidRDefault="00C827AF" w:rsidP="00C827AF">
      <w:pPr>
        <w:ind w:right="142"/>
        <w:rPr>
          <w:rFonts w:cs="Times New Roman"/>
          <w:b/>
          <w:bCs/>
          <w:sz w:val="28"/>
          <w:szCs w:val="28"/>
          <w:rtl/>
          <w:lang w:bidi="ar-IQ"/>
        </w:rPr>
      </w:pPr>
    </w:p>
    <w:p w:rsidR="00C827AF" w:rsidRPr="001A1F08" w:rsidRDefault="00D035E6" w:rsidP="00C827AF">
      <w:pPr>
        <w:ind w:right="142"/>
        <w:rPr>
          <w:rFonts w:cs="Times New Roman"/>
          <w:b/>
          <w:bCs/>
          <w:sz w:val="28"/>
          <w:szCs w:val="28"/>
          <w:rtl/>
          <w:lang w:bidi="ar-IQ"/>
        </w:rPr>
      </w:pPr>
      <w:r w:rsidRPr="00D035E6">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Pr="00783BC4">
                    <w:rPr>
                      <w:rFonts w:ascii="Monotype Corsiva" w:hAnsi="Monotype Corsiva" w:cs="Diwani Simple Striped"/>
                      <w:sz w:val="32"/>
                      <w:szCs w:val="32"/>
                    </w:rPr>
                    <w:t xml:space="preserve">   /  2014</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w:r>
      <w:r w:rsidRPr="00D035E6">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7031C9" w:rsidP="00C827AF">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  2014</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w:r>
      <w:r w:rsidRPr="00D035E6">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7031C9" w:rsidP="00783BC4">
                  <w:pPr>
                    <w:jc w:val="right"/>
                    <w:rPr>
                      <w:rFonts w:ascii="Monotype Corsiva" w:hAnsi="Monotype Corsiva" w:cs="Diwani Simple Striped"/>
                      <w:sz w:val="32"/>
                      <w:szCs w:val="32"/>
                      <w:rtl/>
                    </w:rPr>
                  </w:pPr>
                  <w:r w:rsidRPr="00783BC4">
                    <w:rPr>
                      <w:rFonts w:ascii="Monotype Corsiva" w:hAnsi="Monotype Corsiva" w:cs="Diwani Simple Striped"/>
                      <w:sz w:val="32"/>
                      <w:szCs w:val="32"/>
                    </w:rPr>
                    <w:t>Date :        /       /  2014</w:t>
                  </w:r>
                  <w:r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D035E6" w:rsidP="00C827AF">
      <w:pPr>
        <w:ind w:left="-625" w:right="142"/>
        <w:rPr>
          <w:rFonts w:cs="Times New Roman"/>
          <w:b/>
          <w:bCs/>
          <w:sz w:val="28"/>
          <w:szCs w:val="28"/>
          <w:rtl/>
          <w:lang w:bidi="ar-IQ"/>
        </w:rPr>
      </w:pPr>
      <w:r w:rsidRPr="00D035E6">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7031C9" w:rsidP="00783BC4">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  2014</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 xml:space="preserve">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98079D" w:rsidRPr="00E87272" w:rsidRDefault="0098079D" w:rsidP="0098079D">
            <w:pPr>
              <w:bidi w:val="0"/>
              <w:spacing w:line="360" w:lineRule="auto"/>
              <w:rPr>
                <w:rFonts w:asciiTheme="majorBidi" w:hAnsiTheme="majorBidi" w:cstheme="majorBidi"/>
                <w:b/>
                <w:bCs/>
                <w:sz w:val="24"/>
                <w:szCs w:val="24"/>
                <w:lang w:bidi="ar-IQ"/>
              </w:rPr>
            </w:pPr>
            <w:r w:rsidRPr="00E87272">
              <w:rPr>
                <w:rFonts w:cs="Times New Roman"/>
                <w:color w:val="000000"/>
                <w:sz w:val="24"/>
                <w:szCs w:val="24"/>
                <w:lang w:bidi="ar-IQ"/>
              </w:rPr>
              <w:t>Baghdad University</w:t>
            </w:r>
            <w:r w:rsidRPr="00E87272">
              <w:rPr>
                <w:rFonts w:asciiTheme="majorBidi" w:hAnsiTheme="majorBidi" w:cstheme="majorBidi" w:hint="cs"/>
                <w:b/>
                <w:bCs/>
                <w:sz w:val="24"/>
                <w:szCs w:val="24"/>
                <w:rtl/>
                <w:lang w:bidi="ar-IQ"/>
              </w:rPr>
              <w:t xml:space="preserve"> </w:t>
            </w:r>
            <w:r w:rsidRPr="00E87272">
              <w:rPr>
                <w:rFonts w:asciiTheme="majorBidi" w:hAnsiTheme="majorBidi" w:cstheme="majorBidi"/>
                <w:b/>
                <w:bCs/>
                <w:sz w:val="24"/>
                <w:szCs w:val="24"/>
                <w:lang w:bidi="ar-IQ"/>
              </w:rPr>
              <w:t xml:space="preserve">  </w:t>
            </w:r>
          </w:p>
          <w:p w:rsidR="00DA49F9" w:rsidRPr="00FB47B4" w:rsidRDefault="00DA49F9" w:rsidP="006D0025">
            <w:pPr>
              <w:autoSpaceDE w:val="0"/>
              <w:autoSpaceDN w:val="0"/>
              <w:bidi w:val="0"/>
              <w:adjustRightInd w:val="0"/>
              <w:jc w:val="center"/>
              <w:rPr>
                <w:rFonts w:cs="Times New Roman"/>
                <w:color w:val="000000"/>
                <w:sz w:val="28"/>
                <w:szCs w:val="28"/>
                <w:lang w:bidi="ar-IQ"/>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98079D" w:rsidP="0098079D">
            <w:pPr>
              <w:tabs>
                <w:tab w:val="num" w:pos="432"/>
              </w:tabs>
              <w:autoSpaceDE w:val="0"/>
              <w:autoSpaceDN w:val="0"/>
              <w:bidi w:val="0"/>
              <w:adjustRightInd w:val="0"/>
              <w:rPr>
                <w:rFonts w:cs="Times New Roman"/>
                <w:color w:val="000000"/>
                <w:sz w:val="28"/>
                <w:szCs w:val="28"/>
                <w:lang w:bidi="ar-IQ"/>
              </w:rPr>
            </w:pPr>
            <w:r w:rsidRPr="00E87272">
              <w:rPr>
                <w:rFonts w:cs="Times New Roman"/>
                <w:color w:val="000000"/>
                <w:sz w:val="24"/>
                <w:szCs w:val="24"/>
                <w:lang w:bidi="ar-IQ"/>
              </w:rPr>
              <w:t>College of Engineering/Department of Electrical Engineering</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2D7200" w:rsidRDefault="0098079D" w:rsidP="0098079D">
            <w:pPr>
              <w:autoSpaceDE w:val="0"/>
              <w:autoSpaceDN w:val="0"/>
              <w:bidi w:val="0"/>
              <w:adjustRightInd w:val="0"/>
              <w:jc w:val="both"/>
              <w:rPr>
                <w:rFonts w:cs="Times New Roman"/>
                <w:sz w:val="28"/>
                <w:szCs w:val="28"/>
                <w:lang w:bidi="ar-IQ"/>
              </w:rPr>
            </w:pPr>
            <w:r w:rsidRPr="00E87272">
              <w:rPr>
                <w:rFonts w:asciiTheme="majorBidi" w:hAnsiTheme="majorBidi" w:cstheme="majorBidi"/>
                <w:sz w:val="24"/>
                <w:szCs w:val="24"/>
              </w:rPr>
              <w:t xml:space="preserve">Electrical circuits \ EE 207   </w:t>
            </w:r>
            <w:r w:rsidRPr="00E87272">
              <w:rPr>
                <w:rFonts w:ascii="Cambria" w:hAnsi="Cambria" w:cs="Times New Roman" w:hint="cs"/>
                <w:color w:val="000000"/>
                <w:sz w:val="24"/>
                <w:szCs w:val="24"/>
                <w:rtl/>
                <w:lang w:bidi="ar-IQ"/>
              </w:rPr>
              <w:t xml:space="preserve"> </w:t>
            </w:r>
            <w:r w:rsidRPr="00E87272">
              <w:rPr>
                <w:rFonts w:asciiTheme="majorBidi" w:hAnsiTheme="majorBidi" w:cstheme="majorBidi"/>
                <w:b/>
                <w:bCs/>
                <w:color w:val="000000" w:themeColor="text1"/>
                <w:sz w:val="24"/>
                <w:szCs w:val="24"/>
              </w:rPr>
              <w:t xml:space="preserve"> </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FB47B4" w:rsidRDefault="0098079D" w:rsidP="0098079D">
            <w:pPr>
              <w:tabs>
                <w:tab w:val="num" w:pos="432"/>
              </w:tabs>
              <w:autoSpaceDE w:val="0"/>
              <w:autoSpaceDN w:val="0"/>
              <w:adjustRightInd w:val="0"/>
              <w:jc w:val="right"/>
              <w:rPr>
                <w:rFonts w:cs="Times New Roman"/>
                <w:color w:val="000000"/>
                <w:sz w:val="28"/>
                <w:szCs w:val="28"/>
                <w:lang w:bidi="ar-IQ"/>
              </w:rPr>
            </w:pPr>
            <w:r w:rsidRPr="00E87272">
              <w:rPr>
                <w:rFonts w:cs="Times New Roman"/>
                <w:color w:val="000000"/>
                <w:sz w:val="24"/>
                <w:szCs w:val="24"/>
                <w:lang w:bidi="ar-IQ"/>
              </w:rPr>
              <w:t>Electrical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98079D" w:rsidP="00B5523B">
            <w:pPr>
              <w:tabs>
                <w:tab w:val="num" w:pos="432"/>
              </w:tabs>
              <w:autoSpaceDE w:val="0"/>
              <w:autoSpaceDN w:val="0"/>
              <w:bidi w:val="0"/>
              <w:adjustRightInd w:val="0"/>
              <w:ind w:left="72"/>
              <w:jc w:val="mediumKashida"/>
              <w:rPr>
                <w:rFonts w:cs="Times New Roman"/>
                <w:color w:val="000000"/>
                <w:sz w:val="28"/>
                <w:szCs w:val="28"/>
                <w:lang w:bidi="ar-IQ"/>
              </w:rPr>
            </w:pPr>
            <w:r w:rsidRPr="00E87272">
              <w:rPr>
                <w:rFonts w:cs="Times New Roman"/>
                <w:color w:val="000000"/>
                <w:sz w:val="24"/>
                <w:szCs w:val="24"/>
                <w:lang w:bidi="ar-IQ"/>
              </w:rPr>
              <w:t>Internal</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98079D" w:rsidP="001C3297">
            <w:pPr>
              <w:tabs>
                <w:tab w:val="num" w:pos="432"/>
              </w:tabs>
              <w:autoSpaceDE w:val="0"/>
              <w:autoSpaceDN w:val="0"/>
              <w:bidi w:val="0"/>
              <w:adjustRightInd w:val="0"/>
              <w:rPr>
                <w:rFonts w:cs="Times New Roman"/>
                <w:color w:val="000000"/>
                <w:sz w:val="28"/>
                <w:szCs w:val="28"/>
                <w:lang w:bidi="ar-IQ"/>
              </w:rPr>
            </w:pPr>
            <w:r w:rsidRPr="001A0AED">
              <w:rPr>
                <w:rFonts w:cs="Times New Roman"/>
                <w:color w:val="000000"/>
                <w:sz w:val="24"/>
                <w:szCs w:val="24"/>
                <w:lang w:bidi="ar-IQ"/>
              </w:rPr>
              <w:t>Second Year Class</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070EAE" w:rsidP="00ED196F">
            <w:pPr>
              <w:tabs>
                <w:tab w:val="num" w:pos="432"/>
              </w:tabs>
              <w:autoSpaceDE w:val="0"/>
              <w:autoSpaceDN w:val="0"/>
              <w:bidi w:val="0"/>
              <w:adjustRightInd w:val="0"/>
              <w:rPr>
                <w:rFonts w:cs="Times New Roman"/>
                <w:color w:val="000000"/>
                <w:sz w:val="28"/>
                <w:szCs w:val="28"/>
                <w:lang w:bidi="ar-IQ"/>
              </w:rPr>
            </w:pPr>
            <w:r>
              <w:rPr>
                <w:rFonts w:cs="Times New Roman"/>
                <w:color w:val="000000"/>
                <w:sz w:val="24"/>
                <w:szCs w:val="24"/>
                <w:lang w:bidi="ar-IQ"/>
              </w:rPr>
              <w:t>6</w:t>
            </w:r>
            <w:bookmarkStart w:id="0" w:name="_GoBack"/>
            <w:bookmarkEnd w:id="0"/>
            <w:r>
              <w:rPr>
                <w:rFonts w:cs="Times New Roman"/>
                <w:color w:val="000000"/>
                <w:sz w:val="24"/>
                <w:szCs w:val="24"/>
                <w:lang w:bidi="ar-IQ"/>
              </w:rPr>
              <w:t>0</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DB4E2D" w:rsidP="001C3297">
            <w:pPr>
              <w:autoSpaceDE w:val="0"/>
              <w:autoSpaceDN w:val="0"/>
              <w:bidi w:val="0"/>
              <w:adjustRightInd w:val="0"/>
              <w:rPr>
                <w:rFonts w:cs="Times New Roman"/>
                <w:color w:val="000000"/>
                <w:sz w:val="28"/>
                <w:szCs w:val="28"/>
                <w:lang w:bidi="ar-IQ"/>
              </w:rPr>
            </w:pPr>
            <w:r>
              <w:rPr>
                <w:rFonts w:cs="Times New Roman"/>
                <w:sz w:val="28"/>
                <w:szCs w:val="28"/>
                <w:lang w:bidi="ar-IQ"/>
              </w:rPr>
              <w:t>2015-</w:t>
            </w:r>
            <w:r w:rsidRPr="00DB4E2D">
              <w:rPr>
                <w:rFonts w:cs="Times New Roman"/>
                <w:sz w:val="28"/>
                <w:szCs w:val="28"/>
                <w:lang w:bidi="ar-IQ"/>
              </w:rPr>
              <w:t>2016</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376DAC" w:rsidRDefault="0098079D" w:rsidP="00376DAC">
            <w:pPr>
              <w:autoSpaceDE w:val="0"/>
              <w:autoSpaceDN w:val="0"/>
              <w:bidi w:val="0"/>
              <w:adjustRightInd w:val="0"/>
              <w:ind w:left="360"/>
              <w:rPr>
                <w:rFonts w:asciiTheme="majorBidi" w:eastAsia="Arial Unicode MS" w:hAnsiTheme="majorBidi" w:cstheme="majorBidi"/>
                <w:color w:val="000000"/>
                <w:sz w:val="24"/>
                <w:szCs w:val="24"/>
              </w:rPr>
            </w:pPr>
            <w:r w:rsidRPr="00E87272">
              <w:rPr>
                <w:rFonts w:asciiTheme="majorBidi" w:hAnsiTheme="majorBidi" w:cstheme="majorBidi"/>
                <w:sz w:val="24"/>
                <w:szCs w:val="24"/>
              </w:rPr>
              <w:t xml:space="preserve">     </w:t>
            </w:r>
            <w:r w:rsidRPr="00E87272">
              <w:rPr>
                <w:rFonts w:asciiTheme="majorBidi" w:eastAsia="Arial Unicode MS" w:hAnsiTheme="majorBidi" w:cstheme="majorBidi"/>
                <w:color w:val="000000"/>
                <w:sz w:val="24"/>
                <w:szCs w:val="24"/>
              </w:rPr>
              <w:t>The aim of this course is to introduce students to the fundamental theory and mathematics for the analysis of poly phase system, frequency response, transfer function of circuits and the stability of the system. Through the material presented in this course, students will learn:</w:t>
            </w:r>
          </w:p>
          <w:p w:rsidR="0098079D" w:rsidRDefault="007920EE" w:rsidP="0098079D">
            <w:pPr>
              <w:autoSpaceDE w:val="0"/>
              <w:autoSpaceDN w:val="0"/>
              <w:bidi w:val="0"/>
              <w:adjustRightInd w:val="0"/>
              <w:ind w:left="360"/>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1. </w:t>
            </w:r>
            <w:r w:rsidR="0098079D" w:rsidRPr="00E87272">
              <w:rPr>
                <w:rFonts w:asciiTheme="majorBidi" w:eastAsia="Arial Unicode MS" w:hAnsiTheme="majorBidi" w:cstheme="majorBidi"/>
                <w:color w:val="000000"/>
                <w:sz w:val="24"/>
                <w:szCs w:val="24"/>
              </w:rPr>
              <w:t>The fundamental principles in electric circuit theory and to be able to extend these principles into a way of thinking for problem solving in mathematics, science, and engineering.</w:t>
            </w:r>
          </w:p>
          <w:p w:rsidR="007920EE" w:rsidRDefault="007920EE" w:rsidP="0098079D">
            <w:pPr>
              <w:autoSpaceDE w:val="0"/>
              <w:autoSpaceDN w:val="0"/>
              <w:bidi w:val="0"/>
              <w:adjustRightInd w:val="0"/>
              <w:ind w:left="360"/>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2. </w:t>
            </w:r>
            <w:r w:rsidR="0098079D" w:rsidRPr="00E87272">
              <w:rPr>
                <w:rFonts w:asciiTheme="majorBidi" w:eastAsia="Arial Unicode MS" w:hAnsiTheme="majorBidi" w:cstheme="majorBidi"/>
                <w:color w:val="000000"/>
                <w:sz w:val="24"/>
                <w:szCs w:val="24"/>
              </w:rPr>
              <w:t xml:space="preserve">Analyze circuits those include energy storage elements in the time and frequency domains. </w:t>
            </w:r>
          </w:p>
          <w:p w:rsidR="007920EE" w:rsidRDefault="007920EE" w:rsidP="007920EE">
            <w:pPr>
              <w:autoSpaceDE w:val="0"/>
              <w:autoSpaceDN w:val="0"/>
              <w:bidi w:val="0"/>
              <w:adjustRightInd w:val="0"/>
              <w:ind w:left="360"/>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3. </w:t>
            </w:r>
            <w:r w:rsidRPr="00E87272">
              <w:rPr>
                <w:rFonts w:asciiTheme="majorBidi" w:eastAsia="Arial Unicode MS" w:hAnsiTheme="majorBidi" w:cstheme="majorBidi"/>
                <w:color w:val="000000"/>
                <w:sz w:val="24"/>
                <w:szCs w:val="24"/>
              </w:rPr>
              <w:t xml:space="preserve">How to work effectively both individually and in groups. </w:t>
            </w:r>
          </w:p>
          <w:p w:rsidR="0098079D" w:rsidRDefault="007920EE" w:rsidP="007920EE">
            <w:pPr>
              <w:autoSpaceDE w:val="0"/>
              <w:autoSpaceDN w:val="0"/>
              <w:bidi w:val="0"/>
              <w:adjustRightInd w:val="0"/>
              <w:ind w:left="360"/>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 xml:space="preserve">4. </w:t>
            </w:r>
            <w:r w:rsidRPr="00E87272">
              <w:rPr>
                <w:rFonts w:asciiTheme="majorBidi" w:eastAsia="Arial Unicode MS" w:hAnsiTheme="majorBidi" w:cstheme="majorBidi"/>
                <w:color w:val="000000"/>
                <w:sz w:val="24"/>
                <w:szCs w:val="24"/>
              </w:rPr>
              <w:t>Evaluate the personal learning process and understanding of the concepts and skills from class.</w:t>
            </w:r>
            <w:r w:rsidR="0098079D" w:rsidRPr="00E87272">
              <w:rPr>
                <w:rFonts w:asciiTheme="majorBidi" w:eastAsia="Arial Unicode MS" w:hAnsiTheme="majorBidi" w:cstheme="majorBidi"/>
                <w:color w:val="000000"/>
                <w:sz w:val="24"/>
                <w:szCs w:val="24"/>
              </w:rPr>
              <w:t xml:space="preserve"> </w:t>
            </w:r>
          </w:p>
          <w:p w:rsidR="0098079D" w:rsidRDefault="0098079D" w:rsidP="0098079D">
            <w:pPr>
              <w:autoSpaceDE w:val="0"/>
              <w:autoSpaceDN w:val="0"/>
              <w:bidi w:val="0"/>
              <w:adjustRightInd w:val="0"/>
              <w:ind w:left="360"/>
              <w:rPr>
                <w:rFonts w:cs="Times New Roman"/>
                <w:color w:val="000000"/>
                <w:sz w:val="24"/>
                <w:szCs w:val="24"/>
                <w:lang w:bidi="ar-IQ"/>
              </w:rPr>
            </w:pPr>
          </w:p>
          <w:p w:rsidR="00782D17" w:rsidRDefault="00782D17" w:rsidP="00782D17">
            <w:pPr>
              <w:autoSpaceDE w:val="0"/>
              <w:autoSpaceDN w:val="0"/>
              <w:bidi w:val="0"/>
              <w:adjustRightInd w:val="0"/>
              <w:ind w:left="360"/>
              <w:rPr>
                <w:rFonts w:cs="Times New Roman"/>
                <w:color w:val="000000"/>
                <w:sz w:val="24"/>
                <w:szCs w:val="24"/>
                <w:lang w:bidi="ar-IQ"/>
              </w:rPr>
            </w:pPr>
          </w:p>
          <w:p w:rsidR="00DB4E2D" w:rsidRPr="009F395E" w:rsidRDefault="00DB4E2D" w:rsidP="00DB4E2D">
            <w:pPr>
              <w:autoSpaceDE w:val="0"/>
              <w:autoSpaceDN w:val="0"/>
              <w:bidi w:val="0"/>
              <w:adjustRightInd w:val="0"/>
              <w:ind w:left="36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lastRenderedPageBreak/>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trPr>
          <w:trHeight w:val="2183"/>
        </w:trPr>
        <w:tc>
          <w:tcPr>
            <w:tcW w:w="9720" w:type="dxa"/>
            <w:shd w:val="clear" w:color="auto" w:fill="A7BFDE"/>
            <w:vAlign w:val="center"/>
          </w:tcPr>
          <w:p w:rsidR="00DB4E2D" w:rsidRPr="00E87272" w:rsidRDefault="00DB4E2D" w:rsidP="00DB4E2D">
            <w:pPr>
              <w:pStyle w:val="ab"/>
              <w:bidi w:val="0"/>
              <w:jc w:val="both"/>
              <w:rPr>
                <w:rFonts w:asciiTheme="majorBidi" w:hAnsiTheme="majorBidi" w:cstheme="majorBidi"/>
                <w:lang w:bidi="ar-IQ"/>
              </w:rPr>
            </w:pPr>
            <w:r w:rsidRPr="00E87272">
              <w:rPr>
                <w:rFonts w:asciiTheme="majorBidi" w:hAnsiTheme="majorBidi" w:cstheme="majorBidi"/>
              </w:rPr>
              <w:t>1. An ability to read and comprehend electrical circuits at an appropriate</w:t>
            </w:r>
            <w:r w:rsidRPr="00E87272">
              <w:rPr>
                <w:rFonts w:asciiTheme="majorBidi" w:hAnsiTheme="majorBidi" w:cstheme="majorBidi"/>
                <w:lang w:bidi="ar-IQ"/>
              </w:rPr>
              <w:t xml:space="preserve"> level</w:t>
            </w:r>
          </w:p>
          <w:p w:rsidR="00DB4E2D" w:rsidRPr="00E87272" w:rsidRDefault="00DB4E2D" w:rsidP="00DB4E2D">
            <w:pPr>
              <w:pStyle w:val="ab"/>
              <w:bidi w:val="0"/>
              <w:jc w:val="both"/>
              <w:rPr>
                <w:rFonts w:asciiTheme="majorBidi" w:hAnsiTheme="majorBidi" w:cstheme="majorBidi"/>
              </w:rPr>
            </w:pPr>
            <w:r w:rsidRPr="00E87272">
              <w:rPr>
                <w:rFonts w:asciiTheme="majorBidi" w:hAnsiTheme="majorBidi" w:cstheme="majorBidi"/>
              </w:rPr>
              <w:t>2. An ability both to follow and correctly to analyze the circuits of appropriate degrees of complexity.</w:t>
            </w:r>
          </w:p>
          <w:p w:rsidR="00DB4E2D" w:rsidRPr="00E87272" w:rsidRDefault="00DB4E2D" w:rsidP="00DB4E2D">
            <w:pPr>
              <w:pStyle w:val="ab"/>
              <w:bidi w:val="0"/>
              <w:jc w:val="both"/>
              <w:rPr>
                <w:rFonts w:asciiTheme="majorBidi" w:hAnsiTheme="majorBidi" w:cstheme="majorBidi"/>
              </w:rPr>
            </w:pPr>
            <w:r w:rsidRPr="00E87272">
              <w:rPr>
                <w:rFonts w:asciiTheme="majorBidi" w:hAnsiTheme="majorBidi" w:cstheme="majorBidi"/>
              </w:rPr>
              <w:t>3. Understanding of electrical circuits</w:t>
            </w:r>
            <w:r>
              <w:rPr>
                <w:rFonts w:asciiTheme="majorBidi" w:hAnsiTheme="majorBidi" w:cstheme="majorBidi"/>
              </w:rPr>
              <w:t>’</w:t>
            </w:r>
            <w:r w:rsidRPr="00E87272">
              <w:rPr>
                <w:rFonts w:asciiTheme="majorBidi" w:hAnsiTheme="majorBidi" w:cstheme="majorBidi"/>
              </w:rPr>
              <w:t xml:space="preserve"> equations, and an ability to use it correctly.</w:t>
            </w:r>
          </w:p>
          <w:p w:rsidR="00DB4E2D" w:rsidRPr="00E87272" w:rsidRDefault="00DB4E2D" w:rsidP="00DB4E2D">
            <w:pPr>
              <w:pStyle w:val="ab"/>
              <w:bidi w:val="0"/>
              <w:jc w:val="both"/>
              <w:rPr>
                <w:rFonts w:asciiTheme="majorBidi" w:hAnsiTheme="majorBidi" w:cstheme="majorBidi"/>
                <w:lang w:bidi="ar-IQ"/>
              </w:rPr>
            </w:pPr>
            <w:r w:rsidRPr="00E87272">
              <w:rPr>
                <w:rFonts w:asciiTheme="majorBidi" w:hAnsiTheme="majorBidi" w:cstheme="majorBidi"/>
              </w:rPr>
              <w:t xml:space="preserve">4. An appreciation of the important connection between the ideas  in the electrical circuits theories and the practical applications  </w:t>
            </w:r>
          </w:p>
          <w:p w:rsidR="00054F24" w:rsidRPr="00E87272" w:rsidRDefault="00054F24" w:rsidP="00054F24">
            <w:pPr>
              <w:pStyle w:val="ab"/>
              <w:bidi w:val="0"/>
              <w:jc w:val="both"/>
              <w:rPr>
                <w:rFonts w:asciiTheme="majorBidi" w:hAnsiTheme="majorBidi" w:cstheme="majorBidi"/>
                <w:lang w:bidi="ar-IQ"/>
              </w:rPr>
            </w:pPr>
            <w:r>
              <w:rPr>
                <w:rFonts w:asciiTheme="majorBidi" w:hAnsiTheme="majorBidi" w:cstheme="majorBidi"/>
              </w:rPr>
              <w:t>5</w:t>
            </w:r>
            <w:r w:rsidRPr="00E87272">
              <w:rPr>
                <w:rFonts w:asciiTheme="majorBidi" w:hAnsiTheme="majorBidi" w:cstheme="majorBidi"/>
              </w:rPr>
              <w:t xml:space="preserve">. </w:t>
            </w:r>
            <w:r w:rsidRPr="00E87272">
              <w:rPr>
                <w:rFonts w:asciiTheme="majorBidi" w:eastAsia="Times New Roman" w:hAnsiTheme="majorBidi" w:cstheme="majorBidi"/>
                <w:lang w:bidi="ar-IQ"/>
              </w:rPr>
              <w:t xml:space="preserve"> Making an oral presentation</w:t>
            </w:r>
          </w:p>
          <w:p w:rsidR="00054F24" w:rsidRPr="00E87272" w:rsidRDefault="00054F24" w:rsidP="00054F24">
            <w:pPr>
              <w:pStyle w:val="ab"/>
              <w:bidi w:val="0"/>
              <w:jc w:val="both"/>
              <w:rPr>
                <w:rFonts w:asciiTheme="majorBidi" w:hAnsiTheme="majorBidi" w:cstheme="majorBidi"/>
              </w:rPr>
            </w:pPr>
            <w:r>
              <w:rPr>
                <w:rFonts w:asciiTheme="majorBidi" w:hAnsiTheme="majorBidi" w:cstheme="majorBidi"/>
              </w:rPr>
              <w:t>6</w:t>
            </w:r>
            <w:r w:rsidRPr="00E87272">
              <w:rPr>
                <w:rFonts w:asciiTheme="majorBidi" w:hAnsiTheme="majorBidi" w:cstheme="majorBidi"/>
              </w:rPr>
              <w:t>. Analyzing the circuits of appropriate degrees of complexity.</w:t>
            </w:r>
          </w:p>
          <w:p w:rsidR="00054F24" w:rsidRPr="00E87272" w:rsidRDefault="00054F24" w:rsidP="00054F24">
            <w:pPr>
              <w:pStyle w:val="ab"/>
              <w:bidi w:val="0"/>
              <w:jc w:val="both"/>
              <w:rPr>
                <w:rFonts w:asciiTheme="majorBidi" w:hAnsiTheme="majorBidi" w:cstheme="majorBidi"/>
              </w:rPr>
            </w:pPr>
            <w:r>
              <w:rPr>
                <w:rFonts w:asciiTheme="majorBidi" w:hAnsiTheme="majorBidi" w:cstheme="majorBidi"/>
              </w:rPr>
              <w:t>7</w:t>
            </w:r>
            <w:r w:rsidRPr="00E87272">
              <w:rPr>
                <w:rFonts w:asciiTheme="majorBidi" w:hAnsiTheme="majorBidi" w:cstheme="majorBidi"/>
              </w:rPr>
              <w:t>. Solve electrical circuits’ equations.</w:t>
            </w:r>
          </w:p>
          <w:p w:rsidR="00782D17" w:rsidRPr="00DB4E2D" w:rsidRDefault="00782D17" w:rsidP="00F04278">
            <w:pPr>
              <w:autoSpaceDE w:val="0"/>
              <w:autoSpaceDN w:val="0"/>
              <w:adjustRightInd w:val="0"/>
              <w:ind w:left="612" w:right="432"/>
              <w:jc w:val="right"/>
              <w:rPr>
                <w:rFonts w:cs="Times New Roman"/>
                <w:color w:val="000000"/>
                <w:sz w:val="28"/>
                <w:szCs w:val="28"/>
                <w:lang w:bidi="ar-IQ"/>
              </w:rPr>
            </w:pPr>
          </w:p>
          <w:p w:rsidR="00376DAC" w:rsidRDefault="00376DAC" w:rsidP="00F04278">
            <w:pPr>
              <w:autoSpaceDE w:val="0"/>
              <w:autoSpaceDN w:val="0"/>
              <w:adjustRightInd w:val="0"/>
              <w:ind w:left="612" w:right="432"/>
              <w:jc w:val="right"/>
              <w:rPr>
                <w:rFonts w:cs="Times New Roman"/>
                <w:color w:val="000000"/>
                <w:sz w:val="28"/>
                <w:szCs w:val="28"/>
                <w:lang w:bidi="ar-IQ"/>
              </w:rPr>
            </w:pPr>
          </w:p>
          <w:p w:rsidR="00782D17" w:rsidRDefault="00782D17" w:rsidP="00F04278">
            <w:pPr>
              <w:autoSpaceDE w:val="0"/>
              <w:autoSpaceDN w:val="0"/>
              <w:adjustRightInd w:val="0"/>
              <w:ind w:left="612" w:right="432"/>
              <w:jc w:val="right"/>
              <w:rPr>
                <w:rFonts w:cs="Times New Roman"/>
                <w:color w:val="000000"/>
                <w:sz w:val="28"/>
                <w:szCs w:val="28"/>
                <w:lang w:bidi="ar-IQ"/>
              </w:rPr>
            </w:pP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054F24" w:rsidRPr="00E87272" w:rsidRDefault="00054F24" w:rsidP="00054F24">
            <w:pPr>
              <w:autoSpaceDE w:val="0"/>
              <w:autoSpaceDN w:val="0"/>
              <w:adjustRightInd w:val="0"/>
              <w:ind w:left="360"/>
              <w:jc w:val="right"/>
              <w:rPr>
                <w:rFonts w:cs="Times New Roman"/>
                <w:color w:val="000000"/>
                <w:sz w:val="24"/>
                <w:szCs w:val="24"/>
                <w:lang w:bidi="ar-IQ"/>
              </w:rPr>
            </w:pPr>
            <w:r w:rsidRPr="00E87272">
              <w:rPr>
                <w:rFonts w:cs="Times New Roman"/>
                <w:color w:val="000000"/>
                <w:sz w:val="24"/>
                <w:szCs w:val="24"/>
                <w:lang w:bidi="ar-IQ"/>
              </w:rPr>
              <w:t xml:space="preserve">Lecturing and Exercises </w:t>
            </w:r>
          </w:p>
          <w:p w:rsidR="008A3F48" w:rsidRPr="00D64113" w:rsidRDefault="008A3F48" w:rsidP="00D64113">
            <w:pPr>
              <w:autoSpaceDE w:val="0"/>
              <w:autoSpaceDN w:val="0"/>
              <w:bidi w:val="0"/>
              <w:adjustRightInd w:val="0"/>
              <w:ind w:left="466"/>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054F24" w:rsidRDefault="009052F0" w:rsidP="007A526A">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Default="00054F24" w:rsidP="00054F24">
            <w:pPr>
              <w:autoSpaceDE w:val="0"/>
              <w:autoSpaceDN w:val="0"/>
              <w:adjustRightInd w:val="0"/>
              <w:ind w:left="360"/>
              <w:jc w:val="right"/>
              <w:rPr>
                <w:rFonts w:cs="Times New Roman"/>
                <w:color w:val="000000"/>
                <w:sz w:val="24"/>
                <w:szCs w:val="24"/>
                <w:lang w:bidi="ar-IQ"/>
              </w:rPr>
            </w:pPr>
            <w:r>
              <w:rPr>
                <w:rFonts w:cs="Times New Roman"/>
                <w:color w:val="000000"/>
                <w:sz w:val="24"/>
                <w:szCs w:val="24"/>
                <w:lang w:bidi="ar-IQ"/>
              </w:rPr>
              <w:t>Exams</w:t>
            </w:r>
          </w:p>
          <w:p w:rsidR="00054F24" w:rsidRPr="00995D4A" w:rsidRDefault="00054F24" w:rsidP="00054F24">
            <w:pPr>
              <w:autoSpaceDE w:val="0"/>
              <w:autoSpaceDN w:val="0"/>
              <w:adjustRightInd w:val="0"/>
              <w:ind w:left="360"/>
              <w:jc w:val="right"/>
              <w:rPr>
                <w:rFonts w:cs="Times New Roman"/>
                <w:b/>
                <w:bCs/>
                <w:i/>
                <w:iCs/>
                <w:color w:val="000000"/>
                <w:sz w:val="28"/>
                <w:szCs w:val="28"/>
                <w:u w:val="single"/>
                <w:lang w:bidi="ar-IQ"/>
              </w:rPr>
            </w:pP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02531D" w:rsidRDefault="00837D9F" w:rsidP="00ED196F">
            <w:pPr>
              <w:autoSpaceDE w:val="0"/>
              <w:autoSpaceDN w:val="0"/>
              <w:bidi w:val="0"/>
              <w:adjustRightInd w:val="0"/>
              <w:ind w:firstLine="432"/>
              <w:rPr>
                <w:rFonts w:cs="Times New Roman"/>
                <w:b/>
                <w:bCs/>
                <w:sz w:val="16"/>
                <w:szCs w:val="16"/>
              </w:rPr>
            </w:pPr>
          </w:p>
          <w:p w:rsidR="00995D4A" w:rsidRPr="00D64113" w:rsidRDefault="00837D9F" w:rsidP="00D64113">
            <w:pPr>
              <w:bidi w:val="0"/>
              <w:ind w:left="1152"/>
              <w:jc w:val="mediumKashida"/>
              <w:rPr>
                <w:sz w:val="28"/>
                <w:szCs w:val="28"/>
              </w:rPr>
            </w:pPr>
            <w:r w:rsidRPr="00D64113">
              <w:rPr>
                <w:rFonts w:cs="Times New Roman"/>
                <w:color w:val="000000" w:themeColor="text1"/>
                <w:sz w:val="28"/>
                <w:szCs w:val="28"/>
              </w:rPr>
              <w:t xml:space="preserve">     </w:t>
            </w:r>
          </w:p>
          <w:p w:rsidR="00995D4A" w:rsidRPr="00995D4A" w:rsidRDefault="00801881" w:rsidP="00972593">
            <w:pPr>
              <w:autoSpaceDE w:val="0"/>
              <w:autoSpaceDN w:val="0"/>
              <w:bidi w:val="0"/>
              <w:adjustRightInd w:val="0"/>
              <w:ind w:left="360"/>
              <w:jc w:val="mediumKashida"/>
              <w:rPr>
                <w:rFonts w:cs="Times New Roman"/>
                <w:color w:val="000000"/>
                <w:sz w:val="28"/>
                <w:szCs w:val="28"/>
                <w:rtl/>
                <w:lang w:bidi="ar-IQ"/>
              </w:rPr>
            </w:pPr>
            <w:r w:rsidRPr="00E82877">
              <w:rPr>
                <w:rFonts w:cs="Akhbar MT"/>
                <w:sz w:val="28"/>
                <w:szCs w:val="28"/>
                <w:lang w:bidi="ar-IQ"/>
              </w:rPr>
              <w:t>Quizzes</w:t>
            </w:r>
            <w:r>
              <w:rPr>
                <w:rFonts w:cs="Akhbar MT"/>
                <w:sz w:val="28"/>
                <w:szCs w:val="28"/>
                <w:lang w:bidi="ar-IQ"/>
              </w:rPr>
              <w:t xml:space="preserve">  (</w:t>
            </w:r>
            <w:r w:rsidR="00972593">
              <w:rPr>
                <w:rFonts w:cs="Akhbar MT"/>
                <w:sz w:val="28"/>
                <w:szCs w:val="28"/>
                <w:lang w:bidi="ar-IQ"/>
              </w:rPr>
              <w:t>1</w:t>
            </w:r>
            <w:r>
              <w:rPr>
                <w:rFonts w:cs="Akhbar MT"/>
                <w:sz w:val="28"/>
                <w:szCs w:val="28"/>
                <w:lang w:bidi="ar-IQ"/>
              </w:rPr>
              <w:t>0%)</w:t>
            </w:r>
            <w:r w:rsidRPr="00E82877">
              <w:rPr>
                <w:rFonts w:cs="Akhbar MT"/>
                <w:sz w:val="28"/>
                <w:szCs w:val="28"/>
                <w:lang w:bidi="ar-IQ"/>
              </w:rPr>
              <w:t xml:space="preserve"> </w:t>
            </w:r>
            <w:r>
              <w:rPr>
                <w:rFonts w:cs="Akhbar MT"/>
                <w:sz w:val="28"/>
                <w:szCs w:val="28"/>
                <w:lang w:bidi="ar-IQ"/>
              </w:rPr>
              <w:t xml:space="preserve">     Mid-Year Exam </w:t>
            </w:r>
            <w:r w:rsidRPr="00E82877">
              <w:rPr>
                <w:rFonts w:cs="Akhbar MT"/>
                <w:sz w:val="28"/>
                <w:szCs w:val="28"/>
                <w:lang w:bidi="ar-IQ"/>
              </w:rPr>
              <w:t>(</w:t>
            </w:r>
            <w:r w:rsidR="00972593">
              <w:rPr>
                <w:rFonts w:cs="Akhbar MT"/>
                <w:sz w:val="28"/>
                <w:szCs w:val="28"/>
                <w:lang w:bidi="ar-IQ"/>
              </w:rPr>
              <w:t>5</w:t>
            </w:r>
            <w:r w:rsidRPr="00E82877">
              <w:rPr>
                <w:rFonts w:cs="Akhbar MT"/>
                <w:sz w:val="28"/>
                <w:szCs w:val="28"/>
                <w:lang w:bidi="ar-IQ"/>
              </w:rPr>
              <w:t>%)</w:t>
            </w:r>
            <w:r>
              <w:rPr>
                <w:rFonts w:cs="Akhbar MT"/>
                <w:sz w:val="28"/>
                <w:szCs w:val="28"/>
                <w:lang w:bidi="ar-IQ"/>
              </w:rPr>
              <w:t xml:space="preserve">   </w:t>
            </w:r>
            <w:r w:rsidRPr="00E82877">
              <w:rPr>
                <w:rFonts w:cs="Akhbar MT"/>
                <w:sz w:val="28"/>
                <w:szCs w:val="28"/>
                <w:lang w:bidi="ar-IQ"/>
              </w:rPr>
              <w:t>Final Exam</w:t>
            </w:r>
            <w:r>
              <w:rPr>
                <w:rFonts w:cs="Akhbar MT"/>
                <w:sz w:val="28"/>
                <w:szCs w:val="28"/>
                <w:lang w:bidi="ar-IQ"/>
              </w:rPr>
              <w:t xml:space="preserve">  </w:t>
            </w:r>
            <w:r w:rsidRPr="00E82877">
              <w:rPr>
                <w:rFonts w:cs="Akhbar MT"/>
                <w:sz w:val="28"/>
                <w:szCs w:val="28"/>
                <w:lang w:bidi="ar-IQ"/>
              </w:rPr>
              <w:t>(</w:t>
            </w:r>
            <w:r w:rsidR="00972593">
              <w:rPr>
                <w:rFonts w:cs="Akhbar MT"/>
                <w:sz w:val="28"/>
                <w:szCs w:val="28"/>
                <w:lang w:bidi="ar-IQ"/>
              </w:rPr>
              <w:t>35</w:t>
            </w:r>
            <w:r w:rsidRPr="00E82877">
              <w:rPr>
                <w:rFonts w:cs="Akhbar MT"/>
                <w:sz w:val="28"/>
                <w:szCs w:val="28"/>
                <w:lang w:bidi="ar-IQ"/>
              </w:rPr>
              <w:t>%)</w:t>
            </w: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1260"/>
        <w:gridCol w:w="720"/>
        <w:gridCol w:w="2520"/>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054F24">
        <w:trPr>
          <w:trHeight w:val="907"/>
        </w:trPr>
        <w:tc>
          <w:tcPr>
            <w:tcW w:w="2430" w:type="dxa"/>
            <w:shd w:val="clear" w:color="auto" w:fill="DBE5F1" w:themeFill="accent1" w:themeFillTint="33"/>
            <w:vAlign w:val="center"/>
          </w:tcPr>
          <w:p w:rsidR="007B21F5" w:rsidRPr="00FB47B4" w:rsidRDefault="007B21F5" w:rsidP="000D076B">
            <w:pPr>
              <w:shd w:val="clear" w:color="auto" w:fill="8DB3E2" w:themeFill="text2" w:themeFillTint="66"/>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7B21F5" w:rsidRPr="00FB47B4" w:rsidRDefault="007B21F5" w:rsidP="000D076B">
            <w:pPr>
              <w:shd w:val="clear" w:color="auto" w:fill="8DB3E2" w:themeFill="text2" w:themeFillTint="66"/>
              <w:autoSpaceDE w:val="0"/>
              <w:autoSpaceDN w:val="0"/>
              <w:adjustRightInd w:val="0"/>
              <w:jc w:val="center"/>
              <w:rPr>
                <w:rFonts w:cs="Times New Roman"/>
                <w:color w:val="000000"/>
                <w:sz w:val="28"/>
                <w:szCs w:val="28"/>
                <w:lang w:bidi="ar-IQ"/>
              </w:rPr>
            </w:pPr>
          </w:p>
        </w:tc>
        <w:tc>
          <w:tcPr>
            <w:tcW w:w="1260" w:type="dxa"/>
            <w:shd w:val="clear" w:color="auto" w:fill="DBE5F1" w:themeFill="accent1" w:themeFillTint="33"/>
            <w:vAlign w:val="center"/>
          </w:tcPr>
          <w:p w:rsidR="007B21F5" w:rsidRPr="00FB47B4" w:rsidRDefault="007B21F5" w:rsidP="000D076B">
            <w:pPr>
              <w:shd w:val="clear" w:color="auto" w:fill="8DB3E2" w:themeFill="text2" w:themeFillTint="66"/>
              <w:autoSpaceDE w:val="0"/>
              <w:autoSpaceDN w:val="0"/>
              <w:adjustRightInd w:val="0"/>
              <w:jc w:val="center"/>
              <w:rPr>
                <w:rFonts w:cs="Times New Roman"/>
                <w:color w:val="000000"/>
                <w:sz w:val="28"/>
                <w:szCs w:val="28"/>
                <w:lang w:bidi="ar-IQ"/>
              </w:rPr>
            </w:pPr>
          </w:p>
        </w:tc>
        <w:tc>
          <w:tcPr>
            <w:tcW w:w="720" w:type="dxa"/>
            <w:shd w:val="clear" w:color="auto" w:fill="DBE5F1" w:themeFill="accent1" w:themeFillTint="33"/>
            <w:vAlign w:val="center"/>
          </w:tcPr>
          <w:p w:rsidR="00016704" w:rsidRPr="00016704" w:rsidRDefault="00016704"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vAlign w:val="center"/>
          </w:tcPr>
          <w:p w:rsidR="007B21F5" w:rsidRPr="00FB47B4" w:rsidRDefault="007B21F5" w:rsidP="000D076B">
            <w:pPr>
              <w:shd w:val="clear" w:color="auto" w:fill="8DB3E2" w:themeFill="text2" w:themeFillTint="66"/>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7B21F5" w:rsidRPr="00FB47B4" w:rsidRDefault="003C4444"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F5F8B" w:rsidRPr="00FB47B4" w:rsidTr="00054F24">
        <w:trPr>
          <w:trHeight w:val="399"/>
        </w:trPr>
        <w:tc>
          <w:tcPr>
            <w:tcW w:w="2430" w:type="dxa"/>
            <w:tcBorders>
              <w:right w:val="single" w:sz="6" w:space="0" w:color="4F81BD"/>
            </w:tcBorders>
            <w:shd w:val="clear" w:color="auto" w:fill="DBE5F1" w:themeFill="accent1" w:themeFillTint="33"/>
            <w:vAlign w:val="center"/>
          </w:tcPr>
          <w:p w:rsidR="005F5F8B" w:rsidRPr="00FB47B4" w:rsidRDefault="005F5F8B" w:rsidP="000D076B">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800" w:type="dxa"/>
            <w:tcBorders>
              <w:left w:val="single" w:sz="6" w:space="0" w:color="4F81BD"/>
              <w:right w:val="single" w:sz="6" w:space="0" w:color="4F81BD"/>
            </w:tcBorders>
            <w:shd w:val="clear" w:color="auto" w:fill="DBE5F1" w:themeFill="accent1" w:themeFillTint="33"/>
            <w:vAlign w:val="center"/>
          </w:tcPr>
          <w:p w:rsidR="005F5F8B" w:rsidRPr="00FB47B4" w:rsidRDefault="005F5F8B" w:rsidP="000D076B">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260" w:type="dxa"/>
            <w:tcBorders>
              <w:left w:val="single" w:sz="6" w:space="0" w:color="4F81BD"/>
              <w:right w:val="single" w:sz="6" w:space="0" w:color="4F81BD"/>
            </w:tcBorders>
            <w:shd w:val="clear" w:color="auto" w:fill="DBE5F1" w:themeFill="accent1" w:themeFillTint="33"/>
          </w:tcPr>
          <w:p w:rsidR="005F5F8B" w:rsidRPr="00F445A1" w:rsidRDefault="005F5F8B"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tcBorders>
              <w:left w:val="single" w:sz="6" w:space="0" w:color="4F81BD"/>
              <w:right w:val="single" w:sz="6" w:space="0" w:color="4F81BD"/>
            </w:tcBorders>
            <w:shd w:val="clear" w:color="auto" w:fill="DBE5F1" w:themeFill="accent1" w:themeFillTint="33"/>
            <w:vAlign w:val="center"/>
          </w:tcPr>
          <w:p w:rsidR="005F5F8B" w:rsidRPr="00FB47B4" w:rsidRDefault="005F5F8B" w:rsidP="000D076B">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p>
        </w:tc>
        <w:tc>
          <w:tcPr>
            <w:tcW w:w="2520" w:type="dxa"/>
            <w:tcBorders>
              <w:left w:val="single" w:sz="6" w:space="0" w:color="4F81BD"/>
              <w:right w:val="single" w:sz="6" w:space="0" w:color="4F81BD"/>
            </w:tcBorders>
            <w:shd w:val="clear" w:color="auto" w:fill="DBE5F1" w:themeFill="accent1" w:themeFillTint="33"/>
          </w:tcPr>
          <w:p w:rsidR="00F84663" w:rsidRDefault="00054F24" w:rsidP="000D076B">
            <w:pPr>
              <w:shd w:val="clear" w:color="auto" w:fill="8DB3E2" w:themeFill="text2" w:themeFillTint="66"/>
              <w:bidi w:val="0"/>
              <w:jc w:val="center"/>
            </w:pPr>
            <w:r w:rsidRPr="00A412A7">
              <w:t>Two Po</w:t>
            </w:r>
            <w:r>
              <w:t>rt Networks, Terminal Equations</w:t>
            </w:r>
          </w:p>
        </w:tc>
        <w:tc>
          <w:tcPr>
            <w:tcW w:w="1080" w:type="dxa"/>
            <w:tcBorders>
              <w:left w:val="single" w:sz="6" w:space="0" w:color="4F81BD"/>
            </w:tcBorders>
            <w:shd w:val="clear" w:color="auto" w:fill="DBE5F1" w:themeFill="accent1" w:themeFillTint="33"/>
            <w:vAlign w:val="center"/>
          </w:tcPr>
          <w:p w:rsidR="005F5F8B" w:rsidRPr="00F445A1" w:rsidRDefault="005F5F8B" w:rsidP="000D076B">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F84663" w:rsidRPr="009F395E" w:rsidTr="00054F24">
        <w:trPr>
          <w:trHeight w:val="339"/>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Two Port Parameters</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F84663" w:rsidRPr="009F395E" w:rsidTr="00054F24">
        <w:trPr>
          <w:trHeight w:val="320"/>
        </w:trPr>
        <w:tc>
          <w:tcPr>
            <w:tcW w:w="2430" w:type="dxa"/>
            <w:tcBorders>
              <w:right w:val="single" w:sz="6" w:space="0" w:color="4F81BD"/>
            </w:tcBorders>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tcBorders>
              <w:left w:val="single" w:sz="6" w:space="0" w:color="4F81BD"/>
              <w:right w:val="single" w:sz="6" w:space="0" w:color="4F81BD"/>
            </w:tcBorders>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tcBorders>
              <w:left w:val="single" w:sz="6" w:space="0" w:color="4F81BD"/>
              <w:right w:val="single" w:sz="6" w:space="0" w:color="4F81BD"/>
            </w:tcBorders>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tcBorders>
              <w:left w:val="single" w:sz="6" w:space="0" w:color="4F81BD"/>
              <w:right w:val="single" w:sz="6" w:space="0" w:color="4F81BD"/>
            </w:tcBorders>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tcBorders>
              <w:left w:val="single" w:sz="6" w:space="0" w:color="4F81BD"/>
              <w:right w:val="single" w:sz="6" w:space="0" w:color="4F81BD"/>
            </w:tcBorders>
            <w:shd w:val="clear" w:color="auto" w:fill="DBE5F1" w:themeFill="accent1" w:themeFillTint="33"/>
          </w:tcPr>
          <w:p w:rsidR="00F84663" w:rsidRDefault="00054F24" w:rsidP="000D076B">
            <w:pPr>
              <w:shd w:val="clear" w:color="auto" w:fill="8DB3E2" w:themeFill="text2" w:themeFillTint="66"/>
              <w:jc w:val="center"/>
            </w:pPr>
            <w:r w:rsidRPr="00A412A7">
              <w:t>The Relationships between Parameters</w:t>
            </w:r>
          </w:p>
        </w:tc>
        <w:tc>
          <w:tcPr>
            <w:tcW w:w="1080" w:type="dxa"/>
            <w:tcBorders>
              <w:left w:val="single" w:sz="6" w:space="0" w:color="4F81BD"/>
            </w:tcBorders>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F84663" w:rsidRPr="009F395E" w:rsidTr="00054F24">
        <w:trPr>
          <w:trHeight w:val="331"/>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A reciprocal and Symmetrical Two-Port</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F84663" w:rsidRPr="009F395E" w:rsidTr="00054F24">
        <w:trPr>
          <w:trHeight w:val="340"/>
        </w:trPr>
        <w:tc>
          <w:tcPr>
            <w:tcW w:w="2430" w:type="dxa"/>
            <w:tcBorders>
              <w:right w:val="single" w:sz="6" w:space="0" w:color="4F81BD"/>
            </w:tcBorders>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tcBorders>
              <w:left w:val="single" w:sz="6" w:space="0" w:color="4F81BD"/>
              <w:right w:val="single" w:sz="6" w:space="0" w:color="4F81BD"/>
            </w:tcBorders>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tcBorders>
              <w:left w:val="single" w:sz="6" w:space="0" w:color="4F81BD"/>
              <w:right w:val="single" w:sz="6" w:space="0" w:color="4F81BD"/>
            </w:tcBorders>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tcBorders>
              <w:left w:val="single" w:sz="6" w:space="0" w:color="4F81BD"/>
              <w:right w:val="single" w:sz="6" w:space="0" w:color="4F81BD"/>
            </w:tcBorders>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tcBorders>
              <w:left w:val="single" w:sz="6" w:space="0" w:color="4F81BD"/>
              <w:right w:val="single" w:sz="6" w:space="0" w:color="4F81BD"/>
            </w:tcBorders>
            <w:shd w:val="clear" w:color="auto" w:fill="DBE5F1" w:themeFill="accent1" w:themeFillTint="33"/>
          </w:tcPr>
          <w:p w:rsidR="00F84663" w:rsidRDefault="00054F24" w:rsidP="000D076B">
            <w:pPr>
              <w:shd w:val="clear" w:color="auto" w:fill="8DB3E2" w:themeFill="text2" w:themeFillTint="66"/>
              <w:jc w:val="center"/>
            </w:pPr>
            <w:r w:rsidRPr="00A412A7">
              <w:t>Cascade Interconnection</w:t>
            </w:r>
          </w:p>
        </w:tc>
        <w:tc>
          <w:tcPr>
            <w:tcW w:w="1080" w:type="dxa"/>
            <w:tcBorders>
              <w:left w:val="single" w:sz="6" w:space="0" w:color="4F81BD"/>
            </w:tcBorders>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Series Interconnection,</w:t>
            </w:r>
            <w:r>
              <w:t xml:space="preserve"> </w:t>
            </w:r>
            <w:r w:rsidRPr="00A412A7">
              <w:t>Parallel Interconnection</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t>Series-Parallel Interconnection</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t>Parallel-Series Interconnection</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Operational Amplifier:</w:t>
            </w:r>
            <w:r>
              <w:t xml:space="preserve"> Equivalent Circuit</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pStyle w:val="aa"/>
              <w:shd w:val="clear" w:color="auto" w:fill="8DB3E2" w:themeFill="text2" w:themeFillTint="66"/>
              <w:bidi w:val="0"/>
              <w:ind w:left="36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Ideal Operational Amplifier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pStyle w:val="aa"/>
              <w:shd w:val="clear" w:color="auto" w:fill="8DB3E2" w:themeFill="text2" w:themeFillTint="66"/>
              <w:bidi w:val="0"/>
              <w:ind w:left="36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Applications of Operational Amplifier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pStyle w:val="aa"/>
              <w:shd w:val="clear" w:color="auto" w:fill="8DB3E2" w:themeFill="text2" w:themeFillTint="66"/>
              <w:bidi w:val="0"/>
              <w:ind w:left="36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054F24" w:rsidP="000D076B">
            <w:pPr>
              <w:shd w:val="clear" w:color="auto" w:fill="8DB3E2" w:themeFill="text2" w:themeFillTint="66"/>
              <w:jc w:val="center"/>
            </w:pPr>
            <w:r w:rsidRPr="00A412A7">
              <w:t>Inverting Amplifier</w:t>
            </w:r>
            <w:r>
              <w:t xml:space="preserve">, </w:t>
            </w:r>
            <w:r w:rsidRPr="00A412A7">
              <w:t>Non Inverting Amplifier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pStyle w:val="aa"/>
              <w:shd w:val="clear" w:color="auto" w:fill="8DB3E2" w:themeFill="text2" w:themeFillTint="66"/>
              <w:bidi w:val="0"/>
              <w:ind w:left="36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Integrator and Differentiator Amplifier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 xml:space="preserve">Summing and Differential Amplifier   </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Voltage Follower Amplifier</w:t>
            </w:r>
            <w:r>
              <w:t xml:space="preserve"> and </w:t>
            </w:r>
            <w:r w:rsidRPr="00A412A7">
              <w:t>Re</w:t>
            </w:r>
            <w:r>
              <w:t>laxation Operational Amplifier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Cascaded Operational Amplifier Circuits</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Laplac</w:t>
            </w:r>
            <w:r>
              <w:t>e Transform in Circuit Analysis</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Circuit Elements in the S-Domain</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The Network</w:t>
            </w:r>
            <w:r>
              <w:t xml:space="preserve"> Function and Laplace Transform</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Bode Plot</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K-Gain Factor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D035E6" w:rsidP="000D076B">
            <w:pPr>
              <w:shd w:val="clear" w:color="auto" w:fill="8DB3E2" w:themeFill="text2" w:themeFillTint="66"/>
              <w:jc w:val="center"/>
            </w:pPr>
            <m:oMath>
              <m:sSup>
                <m:sSupPr>
                  <m:ctrlPr>
                    <w:rPr>
                      <w:rFonts w:ascii="Cambria Math" w:hAnsi="Cambria Math" w:cs="Times New Roman"/>
                      <w:b/>
                      <w:bCs/>
                      <w:i/>
                    </w:rPr>
                  </m:ctrlPr>
                </m:sSupPr>
                <m:e>
                  <m:r>
                    <m:rPr>
                      <m:sty m:val="bi"/>
                    </m:rPr>
                    <w:rPr>
                      <w:rFonts w:ascii="Cambria Math" w:hAnsi="Cambria Math" w:cs="Times New Roman"/>
                    </w:rPr>
                    <m:t>(jw)</m:t>
                  </m:r>
                </m:e>
                <m:sup>
                  <m:r>
                    <m:rPr>
                      <m:sty m:val="bi"/>
                    </m:rPr>
                    <w:rPr>
                      <w:rFonts w:ascii="Cambria Math" w:hAnsi="Cambria Math" w:cs="Times New Roman"/>
                    </w:rPr>
                    <m:t>±</m:t>
                  </m:r>
                </m:sup>
              </m:sSup>
            </m:oMath>
            <w:r w:rsidR="00361BB4" w:rsidRPr="00A412A7">
              <w:t xml:space="preserve">  Factor (Integral and Derivative Factor)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D035E6" w:rsidP="000D076B">
            <w:pPr>
              <w:shd w:val="clear" w:color="auto" w:fill="8DB3E2" w:themeFill="text2" w:themeFillTint="66"/>
              <w:jc w:val="center"/>
            </w:pPr>
            <m:oMath>
              <m:sSup>
                <m:sSupPr>
                  <m:ctrlPr>
                    <w:rPr>
                      <w:rFonts w:ascii="Cambria Math" w:hAnsi="Cambria Math" w:cs="Times New Roman"/>
                      <w:b/>
                      <w:bCs/>
                      <w:i/>
                    </w:rPr>
                  </m:ctrlPr>
                </m:sSupPr>
                <m:e>
                  <m:r>
                    <m:rPr>
                      <m:sty m:val="bi"/>
                    </m:rPr>
                    <w:rPr>
                      <w:rFonts w:ascii="Cambria Math" w:hAnsi="Cambria Math" w:cs="Times New Roman"/>
                    </w:rPr>
                    <m:t>(jw+1)</m:t>
                  </m:r>
                </m:e>
                <m:sup>
                  <m:r>
                    <m:rPr>
                      <m:sty m:val="bi"/>
                    </m:rPr>
                    <w:rPr>
                      <w:rFonts w:ascii="Cambria Math" w:hAnsi="Cambria Math" w:cs="Times New Roman"/>
                    </w:rPr>
                    <m:t>±</m:t>
                  </m:r>
                </m:sup>
              </m:sSup>
            </m:oMath>
            <w:r w:rsidR="00361BB4" w:rsidRPr="00A412A7">
              <w:t xml:space="preserve">  Fac</w:t>
            </w:r>
            <w:r w:rsidR="00361BB4">
              <w:t>tor (First Order Factor)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Quadratic Factor</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t>Frequency Response</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proofErr w:type="spellStart"/>
            <w:r w:rsidRPr="000E4293">
              <w:t>Routh’s</w:t>
            </w:r>
            <w:proofErr w:type="spellEnd"/>
            <w:r w:rsidRPr="000E4293">
              <w:t xml:space="preserve"> Criterion and Stability</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t>S</w:t>
            </w:r>
            <w:r w:rsidRPr="000E4293">
              <w:t>table System</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lang w:bidi="ar-IQ"/>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0E4293">
              <w:t>Un</w:t>
            </w:r>
            <w:r>
              <w:t>s</w:t>
            </w:r>
            <w:r w:rsidRPr="000E4293">
              <w:t>table System</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Determination the Number of  Roots</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F84663" w:rsidRPr="009F395E" w:rsidTr="00054F24">
        <w:trPr>
          <w:trHeight w:val="323"/>
        </w:trPr>
        <w:tc>
          <w:tcPr>
            <w:tcW w:w="2430" w:type="dxa"/>
            <w:shd w:val="clear" w:color="auto" w:fill="DBE5F1" w:themeFill="accent1" w:themeFillTint="33"/>
            <w:vAlign w:val="center"/>
          </w:tcPr>
          <w:p w:rsidR="00F84663" w:rsidRDefault="00F84663" w:rsidP="000D076B">
            <w:pPr>
              <w:shd w:val="clear" w:color="auto" w:fill="8DB3E2" w:themeFill="text2" w:themeFillTint="66"/>
              <w:jc w:val="center"/>
            </w:pPr>
          </w:p>
        </w:tc>
        <w:tc>
          <w:tcPr>
            <w:tcW w:w="180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1260" w:type="dxa"/>
            <w:shd w:val="clear" w:color="auto" w:fill="DBE5F1" w:themeFill="accent1" w:themeFillTint="33"/>
          </w:tcPr>
          <w:p w:rsidR="00F84663" w:rsidRPr="00F445A1" w:rsidRDefault="00F84663" w:rsidP="000D076B">
            <w:pPr>
              <w:shd w:val="clear" w:color="auto" w:fill="8DB3E2" w:themeFill="text2" w:themeFillTint="66"/>
              <w:bidi w:val="0"/>
              <w:jc w:val="center"/>
              <w:rPr>
                <w:rFonts w:asciiTheme="majorBidi" w:hAnsiTheme="majorBidi" w:cstheme="majorBidi"/>
                <w:sz w:val="24"/>
                <w:szCs w:val="24"/>
              </w:rPr>
            </w:pPr>
          </w:p>
        </w:tc>
        <w:tc>
          <w:tcPr>
            <w:tcW w:w="720" w:type="dxa"/>
            <w:shd w:val="clear" w:color="auto" w:fill="DBE5F1" w:themeFill="accent1" w:themeFillTint="33"/>
            <w:vAlign w:val="center"/>
          </w:tcPr>
          <w:p w:rsidR="00F84663" w:rsidRPr="009F395E" w:rsidRDefault="00F84663" w:rsidP="000D076B">
            <w:pPr>
              <w:shd w:val="clear" w:color="auto" w:fill="8DB3E2" w:themeFill="text2" w:themeFillTint="66"/>
              <w:autoSpaceDE w:val="0"/>
              <w:autoSpaceDN w:val="0"/>
              <w:adjustRightInd w:val="0"/>
              <w:jc w:val="center"/>
              <w:rPr>
                <w:rFonts w:cs="Times New Roman"/>
                <w:color w:val="000000"/>
                <w:sz w:val="24"/>
                <w:szCs w:val="24"/>
                <w:lang w:bidi="ar-IQ"/>
              </w:rPr>
            </w:pPr>
          </w:p>
        </w:tc>
        <w:tc>
          <w:tcPr>
            <w:tcW w:w="2520" w:type="dxa"/>
            <w:shd w:val="clear" w:color="auto" w:fill="DBE5F1" w:themeFill="accent1" w:themeFillTint="33"/>
          </w:tcPr>
          <w:p w:rsidR="00F84663" w:rsidRDefault="00361BB4" w:rsidP="000D076B">
            <w:pPr>
              <w:shd w:val="clear" w:color="auto" w:fill="8DB3E2" w:themeFill="text2" w:themeFillTint="66"/>
              <w:jc w:val="center"/>
            </w:pPr>
            <w:r w:rsidRPr="00A412A7">
              <w:t>Determination the Value of (K) that Make the System Stab</w:t>
            </w:r>
            <w:r>
              <w:t xml:space="preserve">le or unstable </w:t>
            </w:r>
          </w:p>
        </w:tc>
        <w:tc>
          <w:tcPr>
            <w:tcW w:w="1080" w:type="dxa"/>
            <w:shd w:val="clear" w:color="auto" w:fill="DBE5F1" w:themeFill="accent1" w:themeFillTint="33"/>
            <w:vAlign w:val="center"/>
          </w:tcPr>
          <w:p w:rsidR="00F84663" w:rsidRPr="00F445A1" w:rsidRDefault="00F84663" w:rsidP="000D076B">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151A6C" w:rsidRDefault="00151A6C" w:rsidP="00151A6C">
            <w:pPr>
              <w:autoSpaceDE w:val="0"/>
              <w:autoSpaceDN w:val="0"/>
              <w:adjustRightInd w:val="0"/>
              <w:jc w:val="right"/>
              <w:rPr>
                <w:rFonts w:asciiTheme="majorBidi" w:hAnsiTheme="majorBidi" w:cstheme="majorBidi"/>
                <w:sz w:val="24"/>
                <w:szCs w:val="24"/>
              </w:rPr>
            </w:pPr>
            <w:r w:rsidRPr="0078466E">
              <w:rPr>
                <w:rFonts w:asciiTheme="majorBidi" w:hAnsiTheme="majorBidi" w:cstheme="majorBidi"/>
                <w:b/>
                <w:bCs/>
                <w:sz w:val="24"/>
                <w:szCs w:val="24"/>
              </w:rPr>
              <w:t>The text book</w:t>
            </w:r>
            <w:r>
              <w:rPr>
                <w:rFonts w:asciiTheme="majorBidi" w:hAnsiTheme="majorBidi" w:cstheme="majorBidi"/>
                <w:b/>
                <w:bCs/>
                <w:sz w:val="24"/>
                <w:szCs w:val="24"/>
              </w:rPr>
              <w:t>:</w:t>
            </w:r>
          </w:p>
          <w:p w:rsidR="00151A6C" w:rsidRDefault="00151A6C" w:rsidP="00151A6C">
            <w:pPr>
              <w:autoSpaceDE w:val="0"/>
              <w:autoSpaceDN w:val="0"/>
              <w:adjustRightInd w:val="0"/>
              <w:jc w:val="right"/>
              <w:rPr>
                <w:rFonts w:asciiTheme="majorBidi" w:hAnsiTheme="majorBidi" w:cstheme="majorBidi"/>
                <w:sz w:val="24"/>
                <w:szCs w:val="24"/>
              </w:rPr>
            </w:pPr>
            <w:r>
              <w:rPr>
                <w:rFonts w:asciiTheme="majorBidi" w:hAnsiTheme="majorBidi" w:cstheme="majorBidi"/>
                <w:sz w:val="24"/>
                <w:szCs w:val="24"/>
              </w:rPr>
              <w:t xml:space="preserve">- </w:t>
            </w:r>
            <w:r w:rsidRPr="007B37C5">
              <w:rPr>
                <w:rFonts w:asciiTheme="majorBidi" w:hAnsiTheme="majorBidi" w:cstheme="majorBidi"/>
                <w:sz w:val="24"/>
                <w:szCs w:val="24"/>
              </w:rPr>
              <w:t xml:space="preserve">“Fundamentals of Electric circuits”, by Charles K. Alexander and </w:t>
            </w:r>
            <w:proofErr w:type="spellStart"/>
            <w:r w:rsidRPr="007B37C5">
              <w:rPr>
                <w:rFonts w:asciiTheme="majorBidi" w:hAnsiTheme="majorBidi" w:cstheme="majorBidi"/>
                <w:sz w:val="24"/>
                <w:szCs w:val="24"/>
              </w:rPr>
              <w:t>Muthew</w:t>
            </w:r>
            <w:proofErr w:type="spellEnd"/>
            <w:r w:rsidRPr="007B37C5">
              <w:rPr>
                <w:rFonts w:asciiTheme="majorBidi" w:hAnsiTheme="majorBidi" w:cstheme="majorBidi"/>
                <w:sz w:val="24"/>
                <w:szCs w:val="24"/>
              </w:rPr>
              <w:t xml:space="preserve"> N. O. </w:t>
            </w:r>
            <w:proofErr w:type="spellStart"/>
            <w:r w:rsidRPr="007B37C5">
              <w:rPr>
                <w:rFonts w:asciiTheme="majorBidi" w:hAnsiTheme="majorBidi" w:cstheme="majorBidi"/>
                <w:sz w:val="24"/>
                <w:szCs w:val="24"/>
              </w:rPr>
              <w:t>Sadiku</w:t>
            </w:r>
            <w:proofErr w:type="spellEnd"/>
            <w:r w:rsidRPr="007B37C5">
              <w:rPr>
                <w:rFonts w:asciiTheme="majorBidi" w:hAnsiTheme="majorBidi" w:cstheme="majorBidi"/>
                <w:sz w:val="24"/>
                <w:szCs w:val="24"/>
              </w:rPr>
              <w:t>.</w:t>
            </w:r>
          </w:p>
          <w:p w:rsidR="00151A6C" w:rsidRPr="0078466E" w:rsidRDefault="00151A6C" w:rsidP="00151A6C">
            <w:pPr>
              <w:autoSpaceDE w:val="0"/>
              <w:autoSpaceDN w:val="0"/>
              <w:adjustRightInd w:val="0"/>
              <w:jc w:val="right"/>
              <w:rPr>
                <w:rFonts w:asciiTheme="majorBidi" w:hAnsiTheme="majorBidi" w:cstheme="majorBidi"/>
                <w:b/>
                <w:bCs/>
                <w:sz w:val="24"/>
                <w:szCs w:val="24"/>
              </w:rPr>
            </w:pPr>
            <w:r w:rsidRPr="0078466E">
              <w:rPr>
                <w:rFonts w:asciiTheme="majorBidi" w:hAnsiTheme="majorBidi" w:cstheme="majorBidi"/>
                <w:b/>
                <w:bCs/>
                <w:sz w:val="24"/>
                <w:szCs w:val="24"/>
              </w:rPr>
              <w:t>The references</w:t>
            </w:r>
            <w:r>
              <w:rPr>
                <w:rFonts w:asciiTheme="majorBidi" w:hAnsiTheme="majorBidi" w:cstheme="majorBidi"/>
                <w:b/>
                <w:bCs/>
                <w:sz w:val="24"/>
                <w:szCs w:val="24"/>
              </w:rPr>
              <w:t>:</w:t>
            </w:r>
          </w:p>
          <w:p w:rsidR="00151A6C" w:rsidRPr="00F301EF" w:rsidRDefault="00151A6C" w:rsidP="00151A6C">
            <w:pPr>
              <w:bidi w:val="0"/>
              <w:jc w:val="both"/>
              <w:rPr>
                <w:rFonts w:asciiTheme="majorBidi" w:hAnsiTheme="majorBidi" w:cstheme="majorBidi"/>
                <w:sz w:val="24"/>
                <w:szCs w:val="24"/>
              </w:rPr>
            </w:pPr>
            <w:r w:rsidRPr="00F301EF">
              <w:rPr>
                <w:rFonts w:asciiTheme="majorBidi" w:hAnsiTheme="majorBidi" w:cstheme="majorBidi"/>
                <w:sz w:val="24"/>
                <w:szCs w:val="24"/>
              </w:rPr>
              <w:t>- “Electric circuits”, by James W. Nilsson.</w:t>
            </w:r>
          </w:p>
          <w:p w:rsidR="00151A6C" w:rsidRPr="00F301EF" w:rsidRDefault="00151A6C" w:rsidP="00151A6C">
            <w:pPr>
              <w:bidi w:val="0"/>
              <w:jc w:val="both"/>
              <w:rPr>
                <w:rFonts w:asciiTheme="majorBidi" w:hAnsiTheme="majorBidi" w:cstheme="majorBidi"/>
                <w:sz w:val="24"/>
                <w:szCs w:val="24"/>
              </w:rPr>
            </w:pPr>
            <w:r w:rsidRPr="00F301EF">
              <w:rPr>
                <w:rFonts w:asciiTheme="majorBidi" w:hAnsiTheme="majorBidi" w:cstheme="majorBidi"/>
                <w:sz w:val="24"/>
                <w:szCs w:val="24"/>
              </w:rPr>
              <w:t xml:space="preserve">-  “Introductory Circuit Analysis”, by </w:t>
            </w:r>
            <w:proofErr w:type="spellStart"/>
            <w:r w:rsidRPr="00F301EF">
              <w:rPr>
                <w:rFonts w:asciiTheme="majorBidi" w:hAnsiTheme="majorBidi" w:cstheme="majorBidi"/>
                <w:sz w:val="24"/>
                <w:szCs w:val="24"/>
              </w:rPr>
              <w:t>Boylestad</w:t>
            </w:r>
            <w:proofErr w:type="spellEnd"/>
            <w:r w:rsidRPr="00F301EF">
              <w:rPr>
                <w:rFonts w:asciiTheme="majorBidi" w:hAnsiTheme="majorBidi" w:cstheme="majorBidi"/>
                <w:sz w:val="24"/>
                <w:szCs w:val="24"/>
              </w:rPr>
              <w:t>.</w:t>
            </w:r>
          </w:p>
          <w:p w:rsidR="00151A6C" w:rsidRPr="00F301EF" w:rsidRDefault="00151A6C" w:rsidP="00151A6C">
            <w:pPr>
              <w:bidi w:val="0"/>
              <w:jc w:val="both"/>
              <w:rPr>
                <w:rFonts w:asciiTheme="majorBidi" w:hAnsiTheme="majorBidi" w:cstheme="majorBidi"/>
                <w:sz w:val="24"/>
                <w:szCs w:val="24"/>
              </w:rPr>
            </w:pPr>
            <w:r w:rsidRPr="00F301EF">
              <w:rPr>
                <w:rFonts w:asciiTheme="majorBidi" w:hAnsiTheme="majorBidi" w:cstheme="majorBidi"/>
                <w:sz w:val="24"/>
                <w:szCs w:val="24"/>
              </w:rPr>
              <w:t>-  “Electrical Technology”, by Hughes.</w:t>
            </w:r>
          </w:p>
          <w:p w:rsidR="00151A6C" w:rsidRDefault="00151A6C" w:rsidP="00151A6C">
            <w:pPr>
              <w:bidi w:val="0"/>
              <w:jc w:val="both"/>
              <w:rPr>
                <w:rFonts w:asciiTheme="majorBidi" w:hAnsiTheme="majorBidi" w:cstheme="majorBidi"/>
                <w:sz w:val="24"/>
                <w:szCs w:val="24"/>
              </w:rPr>
            </w:pPr>
            <w:r w:rsidRPr="00F301EF">
              <w:rPr>
                <w:rFonts w:asciiTheme="majorBidi" w:hAnsiTheme="majorBidi" w:cstheme="majorBidi"/>
                <w:sz w:val="24"/>
                <w:szCs w:val="24"/>
              </w:rPr>
              <w:t xml:space="preserve">-  “Engineering Circuit Analysis”, by William H. </w:t>
            </w:r>
            <w:proofErr w:type="spellStart"/>
            <w:r w:rsidRPr="00F301EF">
              <w:rPr>
                <w:rFonts w:asciiTheme="majorBidi" w:hAnsiTheme="majorBidi" w:cstheme="majorBidi"/>
                <w:sz w:val="24"/>
                <w:szCs w:val="24"/>
              </w:rPr>
              <w:t>Hayt</w:t>
            </w:r>
            <w:proofErr w:type="spellEnd"/>
            <w:r w:rsidRPr="00F301EF">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F301EF">
              <w:rPr>
                <w:rFonts w:asciiTheme="majorBidi" w:hAnsiTheme="majorBidi" w:cstheme="majorBidi"/>
                <w:sz w:val="24"/>
                <w:szCs w:val="24"/>
              </w:rPr>
              <w:t>Jr</w:t>
            </w:r>
            <w:proofErr w:type="spellEnd"/>
            <w:r>
              <w:rPr>
                <w:rFonts w:asciiTheme="majorBidi" w:hAnsiTheme="majorBidi" w:cstheme="majorBidi"/>
                <w:sz w:val="24"/>
                <w:szCs w:val="24"/>
              </w:rPr>
              <w:t xml:space="preserve"> </w:t>
            </w:r>
            <w:r w:rsidRPr="00F301EF">
              <w:rPr>
                <w:rFonts w:asciiTheme="majorBidi" w:hAnsiTheme="majorBidi" w:cstheme="majorBidi"/>
                <w:sz w:val="24"/>
                <w:szCs w:val="24"/>
              </w:rPr>
              <w:t xml:space="preserve">and Jack E. </w:t>
            </w:r>
            <w:proofErr w:type="spellStart"/>
            <w:r w:rsidRPr="00F301EF">
              <w:rPr>
                <w:rFonts w:asciiTheme="majorBidi" w:hAnsiTheme="majorBidi" w:cstheme="majorBidi"/>
                <w:sz w:val="24"/>
                <w:szCs w:val="24"/>
              </w:rPr>
              <w:t>Kemmerly</w:t>
            </w:r>
            <w:proofErr w:type="spellEnd"/>
            <w:r w:rsidRPr="00F301EF">
              <w:rPr>
                <w:rFonts w:asciiTheme="majorBidi" w:hAnsiTheme="majorBidi" w:cstheme="majorBidi"/>
                <w:sz w:val="24"/>
                <w:szCs w:val="24"/>
              </w:rPr>
              <w:t>.</w:t>
            </w:r>
          </w:p>
          <w:p w:rsidR="00151A6C" w:rsidRPr="00B731C3" w:rsidRDefault="00151A6C" w:rsidP="00151A6C">
            <w:pPr>
              <w:bidi w:val="0"/>
              <w:jc w:val="both"/>
              <w:rPr>
                <w:rFonts w:cs="Times New Roman"/>
                <w:sz w:val="24"/>
                <w:szCs w:val="24"/>
                <w:rtl/>
              </w:rPr>
            </w:pPr>
            <w:r>
              <w:rPr>
                <w:rFonts w:cs="Times New Roman"/>
                <w:sz w:val="24"/>
                <w:szCs w:val="24"/>
              </w:rPr>
              <w:t xml:space="preserve">In addition to internet links related to the topics discussed in the book and class. </w:t>
            </w:r>
          </w:p>
          <w:p w:rsidR="00151A6C" w:rsidRPr="00B731C3" w:rsidRDefault="00151A6C" w:rsidP="00151A6C">
            <w:pPr>
              <w:autoSpaceDE w:val="0"/>
              <w:autoSpaceDN w:val="0"/>
              <w:adjustRightInd w:val="0"/>
              <w:jc w:val="right"/>
              <w:rPr>
                <w:rFonts w:asciiTheme="majorBidi" w:hAnsiTheme="majorBidi" w:cstheme="majorBidi"/>
                <w:b/>
                <w:bCs/>
                <w:sz w:val="24"/>
                <w:szCs w:val="24"/>
              </w:rPr>
            </w:pPr>
            <w:r w:rsidRPr="00B731C3">
              <w:rPr>
                <w:rFonts w:asciiTheme="majorBidi" w:hAnsiTheme="majorBidi" w:cstheme="majorBidi"/>
                <w:b/>
                <w:bCs/>
                <w:sz w:val="24"/>
                <w:szCs w:val="24"/>
              </w:rPr>
              <w:t>Course materials:</w:t>
            </w:r>
          </w:p>
          <w:p w:rsidR="00AA323B" w:rsidRPr="00D64113" w:rsidRDefault="00151A6C" w:rsidP="00151A6C">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sidRPr="007B37C5">
              <w:rPr>
                <w:rFonts w:asciiTheme="majorBidi" w:hAnsiTheme="majorBidi" w:cstheme="majorBidi"/>
                <w:sz w:val="24"/>
                <w:szCs w:val="24"/>
              </w:rPr>
              <w:t>Two Port Networks, Interconnected Two Port Network,</w:t>
            </w:r>
            <w:r w:rsidRPr="007B37C5">
              <w:rPr>
                <w:rFonts w:asciiTheme="majorBidi" w:hAnsiTheme="majorBidi" w:cstheme="majorBidi"/>
                <w:sz w:val="24"/>
                <w:szCs w:val="24"/>
                <w:lang w:bidi="ar-IQ"/>
              </w:rPr>
              <w:t xml:space="preserve"> Operational Amplifiers, Op Amp Circuit Analysis,</w:t>
            </w:r>
            <w:r w:rsidRPr="007B37C5">
              <w:rPr>
                <w:rFonts w:asciiTheme="majorBidi" w:hAnsiTheme="majorBidi" w:cstheme="majorBidi"/>
                <w:sz w:val="24"/>
                <w:szCs w:val="24"/>
              </w:rPr>
              <w:t xml:space="preserve"> Laplace Transform in Circuit Analysis, Application of Laplace Transform, Bode Plot and frequency response, </w:t>
            </w:r>
            <w:proofErr w:type="spellStart"/>
            <w:r w:rsidRPr="007B37C5">
              <w:rPr>
                <w:rFonts w:asciiTheme="majorBidi" w:hAnsiTheme="majorBidi" w:cstheme="majorBidi"/>
                <w:sz w:val="24"/>
                <w:szCs w:val="24"/>
              </w:rPr>
              <w:t>Routh’s</w:t>
            </w:r>
            <w:proofErr w:type="spellEnd"/>
            <w:r w:rsidRPr="007B37C5">
              <w:rPr>
                <w:rFonts w:asciiTheme="majorBidi" w:hAnsiTheme="majorBidi" w:cstheme="majorBidi"/>
                <w:sz w:val="24"/>
                <w:szCs w:val="24"/>
              </w:rPr>
              <w:t xml:space="preserve"> Criterion and Stability.</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95726E" w:rsidRPr="00D64113" w:rsidRDefault="00151A6C"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sidRPr="00B731C3">
              <w:rPr>
                <w:rFonts w:cs="Times New Roman"/>
                <w:sz w:val="24"/>
                <w:szCs w:val="24"/>
              </w:rPr>
              <w:t xml:space="preserve">Internet links related to the topics discussed in the book and class and </w:t>
            </w:r>
            <w:r w:rsidRPr="00B731C3">
              <w:rPr>
                <w:rFonts w:cs="Times New Roman"/>
                <w:color w:val="231F20"/>
                <w:sz w:val="24"/>
                <w:szCs w:val="24"/>
              </w:rPr>
              <w:t>websites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54730D" w:rsidRPr="0054730D">
              <w:rPr>
                <w:rFonts w:cs="Times New Roman"/>
                <w:color w:val="231F20"/>
                <w:sz w:val="28"/>
                <w:szCs w:val="28"/>
              </w:rPr>
              <w:t xml:space="preserve"> </w:t>
            </w:r>
            <w:r w:rsidRPr="0054730D">
              <w:rPr>
                <w:rFonts w:cs="Times New Roman"/>
                <w:color w:val="231F20"/>
                <w:sz w:val="28"/>
                <w:szCs w:val="28"/>
              </w:rPr>
              <w:t>example workshops, periodicals,</w:t>
            </w:r>
            <w:r w:rsidR="0054730D" w:rsidRPr="0054730D">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6B3533" w:rsidRPr="00D64113" w:rsidRDefault="00151A6C" w:rsidP="00151A6C">
            <w:pPr>
              <w:shd w:val="clear" w:color="auto" w:fill="DBE5F1" w:themeFill="accent1" w:themeFillTint="33"/>
              <w:autoSpaceDE w:val="0"/>
              <w:autoSpaceDN w:val="0"/>
              <w:bidi w:val="0"/>
              <w:adjustRightInd w:val="0"/>
              <w:ind w:left="360"/>
              <w:jc w:val="center"/>
              <w:rPr>
                <w:rFonts w:cs="Times New Roman"/>
                <w:color w:val="000000"/>
                <w:sz w:val="28"/>
                <w:szCs w:val="28"/>
                <w:lang w:bidi="ar-IQ"/>
              </w:rPr>
            </w:pPr>
            <w:r>
              <w:rPr>
                <w:rFonts w:cs="Times New Roman"/>
                <w:color w:val="000000"/>
                <w:sz w:val="28"/>
                <w:szCs w:val="28"/>
                <w:lang w:bidi="ar-IQ"/>
              </w:rPr>
              <w:t>-</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Pr>
                <w:rFonts w:cs="Times New Roman"/>
                <w:color w:val="231F20"/>
                <w:sz w:val="28"/>
                <w:szCs w:val="28"/>
              </w:rPr>
              <w:t xml:space="preserve"> </w:t>
            </w:r>
            <w:r w:rsidR="008F7950" w:rsidRPr="0054730D">
              <w:rPr>
                <w:rFonts w:cs="Times New Roman"/>
                <w:color w:val="231F20"/>
                <w:sz w:val="28"/>
                <w:szCs w:val="28"/>
              </w:rPr>
              <w:t>,</w:t>
            </w:r>
            <w:r>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F80574"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092721" w:rsidRDefault="00092721" w:rsidP="008E44B8">
            <w:pPr>
              <w:shd w:val="clear" w:color="auto" w:fill="DBE5F1" w:themeFill="accent1" w:themeFillTint="33"/>
              <w:autoSpaceDE w:val="0"/>
              <w:autoSpaceDN w:val="0"/>
              <w:bidi w:val="0"/>
              <w:adjustRightInd w:val="0"/>
              <w:jc w:val="center"/>
              <w:rPr>
                <w:rFonts w:cs="Times New Roman"/>
                <w:sz w:val="28"/>
                <w:szCs w:val="28"/>
                <w:lang w:bidi="ar-IQ"/>
              </w:rPr>
            </w:pPr>
            <w:r w:rsidRPr="00092721">
              <w:rPr>
                <w:rFonts w:cs="Times New Roman"/>
                <w:sz w:val="28"/>
                <w:szCs w:val="28"/>
                <w:lang w:bidi="ar-IQ"/>
              </w:rPr>
              <w:t>25</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092721" w:rsidRDefault="00092721" w:rsidP="008E44B8">
            <w:pPr>
              <w:shd w:val="clear" w:color="auto" w:fill="DBE5F1" w:themeFill="accent1" w:themeFillTint="33"/>
              <w:autoSpaceDE w:val="0"/>
              <w:autoSpaceDN w:val="0"/>
              <w:bidi w:val="0"/>
              <w:adjustRightInd w:val="0"/>
              <w:jc w:val="center"/>
              <w:rPr>
                <w:rFonts w:cs="Times New Roman"/>
                <w:sz w:val="28"/>
                <w:szCs w:val="28"/>
                <w:lang w:bidi="ar-IQ"/>
              </w:rPr>
            </w:pPr>
            <w:r w:rsidRPr="00092721">
              <w:rPr>
                <w:rFonts w:cs="Times New Roman"/>
                <w:sz w:val="28"/>
                <w:szCs w:val="28"/>
                <w:lang w:bidi="ar-IQ"/>
              </w:rPr>
              <w:t>40</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6D42D5" w:rsidRDefault="008E44B8" w:rsidP="00B526A6">
            <w:pPr>
              <w:shd w:val="clear" w:color="auto" w:fill="DBE5F1" w:themeFill="accent1" w:themeFillTint="33"/>
              <w:bidi w:val="0"/>
              <w:ind w:left="2052" w:hanging="1710"/>
              <w:textAlignment w:val="top"/>
              <w:rPr>
                <w:rFonts w:cs="Times New Roman"/>
                <w:color w:val="000000"/>
                <w:sz w:val="28"/>
                <w:szCs w:val="28"/>
                <w:lang w:bidi="ar-IQ"/>
              </w:rPr>
            </w:pPr>
            <w:proofErr w:type="spellStart"/>
            <w:r>
              <w:rPr>
                <w:rFonts w:cs="Times New Roman"/>
                <w:color w:val="000000"/>
                <w:sz w:val="28"/>
                <w:szCs w:val="28"/>
                <w:lang w:bidi="ar-IQ"/>
              </w:rPr>
              <w:t>Zainab</w:t>
            </w:r>
            <w:proofErr w:type="spellEnd"/>
            <w:r>
              <w:rPr>
                <w:rFonts w:cs="Times New Roman"/>
                <w:color w:val="000000"/>
                <w:sz w:val="28"/>
                <w:szCs w:val="28"/>
                <w:lang w:bidi="ar-IQ"/>
              </w:rPr>
              <w:t xml:space="preserve"> Ibrahim </w:t>
            </w:r>
            <w:proofErr w:type="spellStart"/>
            <w:r>
              <w:rPr>
                <w:rFonts w:cs="Times New Roman"/>
                <w:color w:val="000000"/>
                <w:sz w:val="28"/>
                <w:szCs w:val="28"/>
                <w:lang w:bidi="ar-IQ"/>
              </w:rPr>
              <w:t>Abbood</w:t>
            </w:r>
            <w:proofErr w:type="spellEnd"/>
            <w:r w:rsidR="007501EA">
              <w:rPr>
                <w:rFonts w:cs="Times New Roman"/>
                <w:color w:val="000000"/>
                <w:sz w:val="28"/>
                <w:szCs w:val="28"/>
                <w:lang w:bidi="ar-IQ"/>
              </w:rPr>
              <w:t xml:space="preserve"> </w:t>
            </w:r>
            <w:proofErr w:type="spellStart"/>
            <w:r w:rsidR="007501EA">
              <w:rPr>
                <w:rFonts w:cs="Times New Roman"/>
                <w:color w:val="000000"/>
                <w:sz w:val="28"/>
                <w:szCs w:val="28"/>
                <w:lang w:bidi="ar-IQ"/>
              </w:rPr>
              <w:t>Alrifaee</w:t>
            </w:r>
            <w:proofErr w:type="spellEnd"/>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8AB" w:rsidRDefault="003168AB">
      <w:r>
        <w:separator/>
      </w:r>
    </w:p>
  </w:endnote>
  <w:endnote w:type="continuationSeparator" w:id="0">
    <w:p w:rsidR="003168AB" w:rsidRDefault="00316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khbar MT">
    <w:altName w:val="Times New Roman"/>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376DAC" w:rsidRDefault="00D035E6">
        <w:pPr>
          <w:pStyle w:val="a4"/>
          <w:jc w:val="center"/>
        </w:pPr>
        <w:r>
          <w:fldChar w:fldCharType="begin"/>
        </w:r>
        <w:r w:rsidR="00FB078C">
          <w:instrText xml:space="preserve"> PAGE   \* MERGEFORMAT </w:instrText>
        </w:r>
        <w:r>
          <w:fldChar w:fldCharType="separate"/>
        </w:r>
        <w:r w:rsidR="00DE274C">
          <w:rPr>
            <w:noProof/>
            <w:rtl/>
          </w:rPr>
          <w:t>2</w:t>
        </w:r>
        <w:r>
          <w:rPr>
            <w:noProof/>
          </w:rPr>
          <w:fldChar w:fldCharType="end"/>
        </w:r>
      </w:p>
    </w:sdtContent>
  </w:sdt>
  <w:p w:rsidR="007031C9" w:rsidRPr="00F52C82" w:rsidRDefault="007031C9"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8AB" w:rsidRDefault="003168AB">
      <w:r>
        <w:separator/>
      </w:r>
    </w:p>
  </w:footnote>
  <w:footnote w:type="continuationSeparator" w:id="0">
    <w:p w:rsidR="003168AB" w:rsidRDefault="00316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8">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6"/>
  </w:num>
  <w:num w:numId="5">
    <w:abstractNumId w:val="0"/>
  </w:num>
  <w:num w:numId="6">
    <w:abstractNumId w:val="7"/>
  </w:num>
  <w:num w:numId="7">
    <w:abstractNumId w:val="10"/>
  </w:num>
  <w:num w:numId="8">
    <w:abstractNumId w:val="19"/>
  </w:num>
  <w:num w:numId="9">
    <w:abstractNumId w:val="11"/>
  </w:num>
  <w:num w:numId="10">
    <w:abstractNumId w:val="22"/>
  </w:num>
  <w:num w:numId="11">
    <w:abstractNumId w:val="3"/>
  </w:num>
  <w:num w:numId="12">
    <w:abstractNumId w:val="4"/>
  </w:num>
  <w:num w:numId="13">
    <w:abstractNumId w:val="15"/>
  </w:num>
  <w:num w:numId="14">
    <w:abstractNumId w:val="26"/>
  </w:num>
  <w:num w:numId="15">
    <w:abstractNumId w:val="21"/>
  </w:num>
  <w:num w:numId="16">
    <w:abstractNumId w:val="23"/>
  </w:num>
  <w:num w:numId="17">
    <w:abstractNumId w:val="5"/>
  </w:num>
  <w:num w:numId="18">
    <w:abstractNumId w:val="8"/>
  </w:num>
  <w:num w:numId="19">
    <w:abstractNumId w:val="9"/>
  </w:num>
  <w:num w:numId="20">
    <w:abstractNumId w:val="14"/>
  </w:num>
  <w:num w:numId="21">
    <w:abstractNumId w:val="27"/>
  </w:num>
  <w:num w:numId="22">
    <w:abstractNumId w:val="2"/>
  </w:num>
  <w:num w:numId="23">
    <w:abstractNumId w:val="1"/>
  </w:num>
  <w:num w:numId="24">
    <w:abstractNumId w:val="12"/>
  </w:num>
  <w:num w:numId="25">
    <w:abstractNumId w:val="18"/>
  </w:num>
  <w:num w:numId="26">
    <w:abstractNumId w:val="25"/>
  </w:num>
  <w:num w:numId="27">
    <w:abstractNumId w:val="24"/>
  </w:num>
  <w:num w:numId="28">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3D742A"/>
    <w:rsid w:val="0000498C"/>
    <w:rsid w:val="00005774"/>
    <w:rsid w:val="00007B9F"/>
    <w:rsid w:val="00016704"/>
    <w:rsid w:val="000209EE"/>
    <w:rsid w:val="00024CAA"/>
    <w:rsid w:val="00033DFC"/>
    <w:rsid w:val="00035C05"/>
    <w:rsid w:val="000369C6"/>
    <w:rsid w:val="000428A6"/>
    <w:rsid w:val="00051CE1"/>
    <w:rsid w:val="00054F24"/>
    <w:rsid w:val="00063AD7"/>
    <w:rsid w:val="00070BE9"/>
    <w:rsid w:val="00070EAE"/>
    <w:rsid w:val="00071012"/>
    <w:rsid w:val="0008002F"/>
    <w:rsid w:val="00081B6A"/>
    <w:rsid w:val="00085729"/>
    <w:rsid w:val="00090A55"/>
    <w:rsid w:val="00092721"/>
    <w:rsid w:val="00093C1C"/>
    <w:rsid w:val="000A1C7A"/>
    <w:rsid w:val="000A67F9"/>
    <w:rsid w:val="000A69B4"/>
    <w:rsid w:val="000B0D68"/>
    <w:rsid w:val="000B15F4"/>
    <w:rsid w:val="000B4430"/>
    <w:rsid w:val="000C2AFE"/>
    <w:rsid w:val="000D076B"/>
    <w:rsid w:val="000E19A2"/>
    <w:rsid w:val="000E2533"/>
    <w:rsid w:val="000E58E3"/>
    <w:rsid w:val="000F2476"/>
    <w:rsid w:val="000F3655"/>
    <w:rsid w:val="000F5F6D"/>
    <w:rsid w:val="000F6AFE"/>
    <w:rsid w:val="00104BF3"/>
    <w:rsid w:val="0010580A"/>
    <w:rsid w:val="001141F6"/>
    <w:rsid w:val="001304F3"/>
    <w:rsid w:val="001316C3"/>
    <w:rsid w:val="00140268"/>
    <w:rsid w:val="00142D11"/>
    <w:rsid w:val="0014600C"/>
    <w:rsid w:val="00151A6C"/>
    <w:rsid w:val="001536CC"/>
    <w:rsid w:val="0015696E"/>
    <w:rsid w:val="00163EFB"/>
    <w:rsid w:val="00170BB2"/>
    <w:rsid w:val="00182552"/>
    <w:rsid w:val="00183861"/>
    <w:rsid w:val="00184CF1"/>
    <w:rsid w:val="001922C9"/>
    <w:rsid w:val="00194096"/>
    <w:rsid w:val="00195B63"/>
    <w:rsid w:val="001A1F08"/>
    <w:rsid w:val="001A4C1C"/>
    <w:rsid w:val="001A4D6D"/>
    <w:rsid w:val="001B0307"/>
    <w:rsid w:val="001B7DA3"/>
    <w:rsid w:val="001C1CD7"/>
    <w:rsid w:val="001C3297"/>
    <w:rsid w:val="001C5BE4"/>
    <w:rsid w:val="001D448C"/>
    <w:rsid w:val="001D678C"/>
    <w:rsid w:val="002000D6"/>
    <w:rsid w:val="0020353C"/>
    <w:rsid w:val="00203A53"/>
    <w:rsid w:val="0020555A"/>
    <w:rsid w:val="00212853"/>
    <w:rsid w:val="00214947"/>
    <w:rsid w:val="002358AF"/>
    <w:rsid w:val="00236F0D"/>
    <w:rsid w:val="00237788"/>
    <w:rsid w:val="00237899"/>
    <w:rsid w:val="0023793A"/>
    <w:rsid w:val="00242DCC"/>
    <w:rsid w:val="0024637E"/>
    <w:rsid w:val="00256B34"/>
    <w:rsid w:val="00262A33"/>
    <w:rsid w:val="0026691F"/>
    <w:rsid w:val="0027571C"/>
    <w:rsid w:val="00282080"/>
    <w:rsid w:val="002830AC"/>
    <w:rsid w:val="00292C53"/>
    <w:rsid w:val="00297E64"/>
    <w:rsid w:val="002B1482"/>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168AB"/>
    <w:rsid w:val="00323CAB"/>
    <w:rsid w:val="00327FCC"/>
    <w:rsid w:val="0033032A"/>
    <w:rsid w:val="00332976"/>
    <w:rsid w:val="0034068F"/>
    <w:rsid w:val="0034160F"/>
    <w:rsid w:val="0034339F"/>
    <w:rsid w:val="003457B0"/>
    <w:rsid w:val="00355578"/>
    <w:rsid w:val="00357E37"/>
    <w:rsid w:val="00360F3A"/>
    <w:rsid w:val="00361BB4"/>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4329"/>
    <w:rsid w:val="00535D14"/>
    <w:rsid w:val="00546635"/>
    <w:rsid w:val="0054730D"/>
    <w:rsid w:val="00550E41"/>
    <w:rsid w:val="00566CDC"/>
    <w:rsid w:val="005761E8"/>
    <w:rsid w:val="005771D6"/>
    <w:rsid w:val="00581B3C"/>
    <w:rsid w:val="005827E2"/>
    <w:rsid w:val="00584D07"/>
    <w:rsid w:val="00584DA6"/>
    <w:rsid w:val="00595034"/>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B518E"/>
    <w:rsid w:val="006C642A"/>
    <w:rsid w:val="006D0025"/>
    <w:rsid w:val="006D29D2"/>
    <w:rsid w:val="006D42D5"/>
    <w:rsid w:val="006D4F39"/>
    <w:rsid w:val="006F5588"/>
    <w:rsid w:val="0070314C"/>
    <w:rsid w:val="007031C9"/>
    <w:rsid w:val="00704575"/>
    <w:rsid w:val="00720D2C"/>
    <w:rsid w:val="007501EA"/>
    <w:rsid w:val="0075633E"/>
    <w:rsid w:val="007645B4"/>
    <w:rsid w:val="007716A6"/>
    <w:rsid w:val="007723A7"/>
    <w:rsid w:val="00782D17"/>
    <w:rsid w:val="00783BC4"/>
    <w:rsid w:val="00783FEA"/>
    <w:rsid w:val="0078752C"/>
    <w:rsid w:val="007876A7"/>
    <w:rsid w:val="0079031B"/>
    <w:rsid w:val="007920EE"/>
    <w:rsid w:val="007A210D"/>
    <w:rsid w:val="007A367E"/>
    <w:rsid w:val="007A526A"/>
    <w:rsid w:val="007A7C20"/>
    <w:rsid w:val="007B02CC"/>
    <w:rsid w:val="007B0B99"/>
    <w:rsid w:val="007B21F5"/>
    <w:rsid w:val="007B46AD"/>
    <w:rsid w:val="007B6D3B"/>
    <w:rsid w:val="007B73CB"/>
    <w:rsid w:val="007C2D0E"/>
    <w:rsid w:val="007D70FE"/>
    <w:rsid w:val="007F0103"/>
    <w:rsid w:val="007F319C"/>
    <w:rsid w:val="007F7CC6"/>
    <w:rsid w:val="00801881"/>
    <w:rsid w:val="0080279B"/>
    <w:rsid w:val="00807DE1"/>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44B8"/>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2593"/>
    <w:rsid w:val="009725C2"/>
    <w:rsid w:val="00975CB4"/>
    <w:rsid w:val="0098079D"/>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90864"/>
    <w:rsid w:val="00A96A4D"/>
    <w:rsid w:val="00AA2CB2"/>
    <w:rsid w:val="00AA323B"/>
    <w:rsid w:val="00AB2B0D"/>
    <w:rsid w:val="00AB6D51"/>
    <w:rsid w:val="00AB71A5"/>
    <w:rsid w:val="00AD1EEE"/>
    <w:rsid w:val="00AD37EA"/>
    <w:rsid w:val="00AD3F82"/>
    <w:rsid w:val="00AD4058"/>
    <w:rsid w:val="00AE4121"/>
    <w:rsid w:val="00B02DB5"/>
    <w:rsid w:val="00B04671"/>
    <w:rsid w:val="00B1301C"/>
    <w:rsid w:val="00B15F4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B130B"/>
    <w:rsid w:val="00CB5AF6"/>
    <w:rsid w:val="00CC7B3E"/>
    <w:rsid w:val="00CD3FC9"/>
    <w:rsid w:val="00CD6CB5"/>
    <w:rsid w:val="00CE36D3"/>
    <w:rsid w:val="00CE3808"/>
    <w:rsid w:val="00CE462C"/>
    <w:rsid w:val="00CE69B2"/>
    <w:rsid w:val="00CF4973"/>
    <w:rsid w:val="00CF6708"/>
    <w:rsid w:val="00CF77D0"/>
    <w:rsid w:val="00D035E6"/>
    <w:rsid w:val="00D0779D"/>
    <w:rsid w:val="00D10DF0"/>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92149"/>
    <w:rsid w:val="00D92EBE"/>
    <w:rsid w:val="00D93AD8"/>
    <w:rsid w:val="00DA2A3B"/>
    <w:rsid w:val="00DA49F9"/>
    <w:rsid w:val="00DB131F"/>
    <w:rsid w:val="00DB41E8"/>
    <w:rsid w:val="00DB4E2D"/>
    <w:rsid w:val="00DC123D"/>
    <w:rsid w:val="00DC2A4A"/>
    <w:rsid w:val="00DC5FB3"/>
    <w:rsid w:val="00DC68E1"/>
    <w:rsid w:val="00DD3DE0"/>
    <w:rsid w:val="00DE274C"/>
    <w:rsid w:val="00DF175C"/>
    <w:rsid w:val="00DF46AF"/>
    <w:rsid w:val="00E01BE1"/>
    <w:rsid w:val="00E13B6C"/>
    <w:rsid w:val="00E17DF2"/>
    <w:rsid w:val="00E209F9"/>
    <w:rsid w:val="00E21D1A"/>
    <w:rsid w:val="00E2684E"/>
    <w:rsid w:val="00E364F1"/>
    <w:rsid w:val="00E41968"/>
    <w:rsid w:val="00E4594B"/>
    <w:rsid w:val="00E47F01"/>
    <w:rsid w:val="00E61516"/>
    <w:rsid w:val="00E672E6"/>
    <w:rsid w:val="00E701E1"/>
    <w:rsid w:val="00E734E3"/>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E06F8"/>
    <w:rsid w:val="00EE0DAB"/>
    <w:rsid w:val="00EE1AC2"/>
    <w:rsid w:val="00EF1E8B"/>
    <w:rsid w:val="00EF6506"/>
    <w:rsid w:val="00F04278"/>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2D99"/>
    <w:rsid w:val="00FD3309"/>
    <w:rsid w:val="00FD61FD"/>
    <w:rsid w:val="00FD77C2"/>
    <w:rsid w:val="00FE014A"/>
    <w:rsid w:val="00FE4D20"/>
    <w:rsid w:val="00FE5C14"/>
    <w:rsid w:val="00FE7090"/>
    <w:rsid w:val="00FF0724"/>
    <w:rsid w:val="00FF6D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642C-C1DE-4DC5-9252-5FD566FB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sony</cp:lastModifiedBy>
  <cp:revision>2</cp:revision>
  <cp:lastPrinted>2014-02-12T08:56:00Z</cp:lastPrinted>
  <dcterms:created xsi:type="dcterms:W3CDTF">2017-01-11T03:07:00Z</dcterms:created>
  <dcterms:modified xsi:type="dcterms:W3CDTF">2017-01-11T03:07:00Z</dcterms:modified>
</cp:coreProperties>
</file>