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bookmarkStart w:id="0" w:name="_GoBack"/>
      <w:bookmarkEnd w:id="0"/>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1602"/>
        </w:trPr>
        <w:tc>
          <w:tcPr>
            <w:tcW w:w="9720" w:type="dxa"/>
            <w:shd w:val="clear" w:color="auto" w:fill="A7BFDE"/>
          </w:tcPr>
          <w:p w:rsidR="0069488D" w:rsidRPr="0069488D" w:rsidRDefault="0069488D" w:rsidP="0069488D">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hint="cs"/>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4E72F0" w:rsidP="004E72F0">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University of Baghdad College of Engineering</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9488D" w:rsidRPr="0069488D" w:rsidTr="00D11B62">
        <w:trPr>
          <w:trHeight w:val="624"/>
        </w:trPr>
        <w:tc>
          <w:tcPr>
            <w:tcW w:w="4970" w:type="dxa"/>
            <w:shd w:val="clear" w:color="auto" w:fill="A7BFDE"/>
            <w:vAlign w:val="center"/>
          </w:tcPr>
          <w:p w:rsidR="0069488D" w:rsidRPr="0069488D" w:rsidRDefault="004E72F0" w:rsidP="004E72F0">
            <w:pPr>
              <w:tabs>
                <w:tab w:val="num" w:pos="432"/>
              </w:tabs>
              <w:autoSpaceDE w:val="0"/>
              <w:autoSpaceDN w:val="0"/>
              <w:bidi w:val="0"/>
              <w:adjustRightInd w:val="0"/>
              <w:spacing w:after="0" w:line="240" w:lineRule="auto"/>
              <w:jc w:val="both"/>
              <w:rPr>
                <w:rFonts w:ascii="Times New Roman" w:eastAsia="Times New Roman" w:hAnsi="Times New Roman" w:cs="Times New Roman" w:hint="cs"/>
                <w:color w:val="000000"/>
                <w:sz w:val="28"/>
                <w:szCs w:val="28"/>
                <w:lang w:bidi="ar-IQ"/>
              </w:rPr>
            </w:pPr>
            <w:r>
              <w:rPr>
                <w:rFonts w:ascii="Times New Roman" w:eastAsia="Times New Roman" w:hAnsi="Times New Roman" w:cs="Times New Roman"/>
                <w:color w:val="000000"/>
                <w:sz w:val="28"/>
                <w:szCs w:val="28"/>
                <w:lang w:bidi="ar-IQ"/>
              </w:rPr>
              <w:t xml:space="preserve">Environmental </w:t>
            </w:r>
            <w:proofErr w:type="spellStart"/>
            <w:r>
              <w:rPr>
                <w:rFonts w:ascii="Times New Roman" w:eastAsia="Times New Roman" w:hAnsi="Times New Roman" w:cs="Times New Roman"/>
                <w:color w:val="000000"/>
                <w:sz w:val="28"/>
                <w:szCs w:val="28"/>
                <w:lang w:bidi="ar-IQ"/>
              </w:rPr>
              <w:t>eng.</w:t>
            </w:r>
            <w:proofErr w:type="spellEnd"/>
            <w:r>
              <w:rPr>
                <w:rFonts w:ascii="Times New Roman" w:eastAsia="Times New Roman" w:hAnsi="Times New Roman" w:cs="Times New Roman"/>
                <w:color w:val="000000"/>
                <w:sz w:val="28"/>
                <w:szCs w:val="28"/>
                <w:lang w:bidi="ar-IQ"/>
              </w:rPr>
              <w:t xml:space="preserve"> </w:t>
            </w:r>
            <w:proofErr w:type="spellStart"/>
            <w:r>
              <w:rPr>
                <w:rFonts w:ascii="Times New Roman" w:eastAsia="Times New Roman" w:hAnsi="Times New Roman" w:cs="Times New Roman"/>
                <w:color w:val="000000"/>
                <w:sz w:val="28"/>
                <w:szCs w:val="28"/>
                <w:lang w:bidi="ar-IQ"/>
              </w:rPr>
              <w:t>dep</w:t>
            </w:r>
            <w:proofErr w:type="spellEnd"/>
          </w:p>
        </w:tc>
        <w:tc>
          <w:tcPr>
            <w:tcW w:w="4750" w:type="dxa"/>
            <w:shd w:val="clear" w:color="auto" w:fill="D3DFEE"/>
          </w:tcPr>
          <w:p w:rsidR="0069488D" w:rsidRPr="0069488D" w:rsidRDefault="0069488D" w:rsidP="004E72F0">
            <w:pPr>
              <w:widowControl w:val="0"/>
              <w:autoSpaceDE w:val="0"/>
              <w:autoSpaceDN w:val="0"/>
              <w:bidi w:val="0"/>
              <w:adjustRightInd w:val="0"/>
              <w:spacing w:after="0" w:line="488" w:lineRule="exact"/>
              <w:ind w:left="-38"/>
              <w:jc w:val="both"/>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4E72F0" w:rsidP="004E72F0">
            <w:pPr>
              <w:tabs>
                <w:tab w:val="num" w:pos="432"/>
              </w:tabs>
              <w:autoSpaceDE w:val="0"/>
              <w:autoSpaceDN w:val="0"/>
              <w:bidi w:val="0"/>
              <w:adjustRightInd w:val="0"/>
              <w:spacing w:after="0" w:line="240" w:lineRule="auto"/>
              <w:jc w:val="both"/>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Environmental Microbiology 105 EVMB</w:t>
            </w:r>
          </w:p>
        </w:tc>
        <w:tc>
          <w:tcPr>
            <w:tcW w:w="4750" w:type="dxa"/>
            <w:tcBorders>
              <w:left w:val="single" w:sz="6" w:space="0" w:color="4F81BD"/>
            </w:tcBorders>
            <w:shd w:val="clear" w:color="auto" w:fill="A7BFDE"/>
          </w:tcPr>
          <w:p w:rsidR="0069488D" w:rsidRPr="0069488D" w:rsidRDefault="0069488D" w:rsidP="004E72F0">
            <w:pPr>
              <w:widowControl w:val="0"/>
              <w:autoSpaceDE w:val="0"/>
              <w:autoSpaceDN w:val="0"/>
              <w:bidi w:val="0"/>
              <w:adjustRightInd w:val="0"/>
              <w:spacing w:after="0" w:line="488" w:lineRule="exact"/>
              <w:ind w:left="-38"/>
              <w:jc w:val="both"/>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9488D" w:rsidRPr="0069488D" w:rsidTr="00D11B62">
        <w:trPr>
          <w:trHeight w:val="624"/>
        </w:trPr>
        <w:tc>
          <w:tcPr>
            <w:tcW w:w="4970" w:type="dxa"/>
            <w:shd w:val="clear" w:color="auto" w:fill="A7BFDE"/>
            <w:vAlign w:val="center"/>
          </w:tcPr>
          <w:p w:rsidR="004E72F0" w:rsidRPr="004E72F0" w:rsidRDefault="004E72F0" w:rsidP="004E72F0">
            <w:pPr>
              <w:numPr>
                <w:ilvl w:val="0"/>
                <w:numId w:val="2"/>
              </w:numPr>
              <w:bidi w:val="0"/>
              <w:spacing w:after="0"/>
              <w:ind w:left="454" w:hanging="170"/>
              <w:jc w:val="lowKashida"/>
              <w:rPr>
                <w:sz w:val="24"/>
                <w:szCs w:val="24"/>
                <w:lang w:bidi="ar-IQ"/>
              </w:rPr>
            </w:pPr>
            <w:r w:rsidRPr="004E72F0">
              <w:rPr>
                <w:sz w:val="24"/>
                <w:szCs w:val="24"/>
                <w:lang w:bidi="ar-IQ"/>
              </w:rPr>
              <w:t>Organizations of the microbial world.</w:t>
            </w:r>
          </w:p>
          <w:p w:rsidR="004E72F0" w:rsidRPr="004E72F0" w:rsidRDefault="004E72F0" w:rsidP="004E72F0">
            <w:pPr>
              <w:numPr>
                <w:ilvl w:val="0"/>
                <w:numId w:val="2"/>
              </w:numPr>
              <w:bidi w:val="0"/>
              <w:spacing w:after="0"/>
              <w:ind w:left="454" w:hanging="170"/>
              <w:jc w:val="lowKashida"/>
              <w:rPr>
                <w:sz w:val="24"/>
                <w:szCs w:val="24"/>
                <w:lang w:bidi="ar-IQ"/>
              </w:rPr>
            </w:pPr>
            <w:r w:rsidRPr="004E72F0">
              <w:rPr>
                <w:sz w:val="24"/>
                <w:szCs w:val="24"/>
                <w:lang w:bidi="ar-IQ"/>
              </w:rPr>
              <w:t>Microorganisms in the water, air and soil environment.</w:t>
            </w:r>
          </w:p>
          <w:p w:rsidR="004E72F0" w:rsidRPr="004E72F0" w:rsidRDefault="004E72F0" w:rsidP="004E72F0">
            <w:pPr>
              <w:numPr>
                <w:ilvl w:val="0"/>
                <w:numId w:val="2"/>
              </w:numPr>
              <w:bidi w:val="0"/>
              <w:spacing w:after="0"/>
              <w:ind w:left="454" w:hanging="170"/>
              <w:jc w:val="lowKashida"/>
              <w:rPr>
                <w:sz w:val="24"/>
                <w:szCs w:val="24"/>
                <w:lang w:bidi="ar-IQ"/>
              </w:rPr>
            </w:pPr>
            <w:r w:rsidRPr="004E72F0">
              <w:rPr>
                <w:sz w:val="24"/>
                <w:szCs w:val="24"/>
                <w:lang w:bidi="ar-IQ"/>
              </w:rPr>
              <w:t>Aspects of bacteria of special interest to environmental engineering.</w:t>
            </w:r>
          </w:p>
          <w:p w:rsidR="004E72F0" w:rsidRPr="004E72F0" w:rsidRDefault="004E72F0" w:rsidP="004E72F0">
            <w:pPr>
              <w:numPr>
                <w:ilvl w:val="0"/>
                <w:numId w:val="2"/>
              </w:numPr>
              <w:bidi w:val="0"/>
              <w:spacing w:after="0"/>
              <w:ind w:left="454" w:hanging="170"/>
              <w:jc w:val="lowKashida"/>
              <w:rPr>
                <w:sz w:val="24"/>
                <w:szCs w:val="24"/>
                <w:lang w:bidi="ar-IQ"/>
              </w:rPr>
            </w:pPr>
            <w:r w:rsidRPr="004E72F0">
              <w:rPr>
                <w:sz w:val="24"/>
                <w:szCs w:val="24"/>
                <w:lang w:bidi="ar-IQ"/>
              </w:rPr>
              <w:t>Biochemical reactions.</w:t>
            </w:r>
          </w:p>
          <w:p w:rsidR="004E72F0" w:rsidRPr="004E72F0" w:rsidRDefault="004E72F0" w:rsidP="004E72F0">
            <w:pPr>
              <w:numPr>
                <w:ilvl w:val="0"/>
                <w:numId w:val="2"/>
              </w:numPr>
              <w:bidi w:val="0"/>
              <w:spacing w:after="0"/>
              <w:ind w:left="454" w:hanging="170"/>
              <w:jc w:val="lowKashida"/>
              <w:rPr>
                <w:sz w:val="24"/>
                <w:szCs w:val="24"/>
                <w:lang w:bidi="ar-IQ"/>
              </w:rPr>
            </w:pPr>
            <w:r w:rsidRPr="004E72F0">
              <w:rPr>
                <w:sz w:val="24"/>
                <w:szCs w:val="24"/>
                <w:lang w:bidi="ar-IQ"/>
              </w:rPr>
              <w:t>Introduction to biological reactor configurations.</w:t>
            </w:r>
          </w:p>
          <w:p w:rsidR="0069488D" w:rsidRPr="0069488D" w:rsidRDefault="0069488D" w:rsidP="004E72F0">
            <w:pPr>
              <w:tabs>
                <w:tab w:val="num" w:pos="432"/>
              </w:tabs>
              <w:autoSpaceDE w:val="0"/>
              <w:autoSpaceDN w:val="0"/>
              <w:bidi w:val="0"/>
              <w:adjustRightInd w:val="0"/>
              <w:spacing w:after="0" w:line="240" w:lineRule="auto"/>
              <w:jc w:val="both"/>
              <w:rPr>
                <w:rFonts w:ascii="Times New Roman" w:eastAsia="Times New Roman" w:hAnsi="Times New Roman" w:cs="Times New Roman"/>
                <w:color w:val="000000"/>
                <w:sz w:val="28"/>
                <w:szCs w:val="28"/>
                <w:lang w:bidi="ar-IQ"/>
              </w:rPr>
            </w:pPr>
          </w:p>
        </w:tc>
        <w:tc>
          <w:tcPr>
            <w:tcW w:w="4750" w:type="dxa"/>
            <w:shd w:val="clear" w:color="auto" w:fill="D3DFEE"/>
            <w:vAlign w:val="center"/>
          </w:tcPr>
          <w:p w:rsidR="0069488D" w:rsidRPr="0069488D" w:rsidRDefault="0069488D" w:rsidP="004E72F0">
            <w:pPr>
              <w:widowControl w:val="0"/>
              <w:autoSpaceDE w:val="0"/>
              <w:autoSpaceDN w:val="0"/>
              <w:bidi w:val="0"/>
              <w:adjustRightInd w:val="0"/>
              <w:spacing w:after="0" w:line="264" w:lineRule="exact"/>
              <w:ind w:left="-38"/>
              <w:jc w:val="both"/>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4E72F0" w:rsidP="004E72F0">
            <w:pPr>
              <w:tabs>
                <w:tab w:val="num" w:pos="432"/>
              </w:tabs>
              <w:autoSpaceDE w:val="0"/>
              <w:autoSpaceDN w:val="0"/>
              <w:bidi w:val="0"/>
              <w:adjustRightInd w:val="0"/>
              <w:spacing w:after="0" w:line="240" w:lineRule="auto"/>
              <w:ind w:left="72"/>
              <w:jc w:val="both"/>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First year</w:t>
            </w:r>
          </w:p>
        </w:tc>
        <w:tc>
          <w:tcPr>
            <w:tcW w:w="4750" w:type="dxa"/>
            <w:tcBorders>
              <w:left w:val="single" w:sz="6" w:space="0" w:color="4F81BD"/>
            </w:tcBorders>
            <w:shd w:val="clear" w:color="auto" w:fill="A7BFDE"/>
          </w:tcPr>
          <w:p w:rsidR="0069488D" w:rsidRPr="0069488D" w:rsidRDefault="0069488D" w:rsidP="004E72F0">
            <w:pPr>
              <w:widowControl w:val="0"/>
              <w:autoSpaceDE w:val="0"/>
              <w:autoSpaceDN w:val="0"/>
              <w:bidi w:val="0"/>
              <w:adjustRightInd w:val="0"/>
              <w:spacing w:after="0" w:line="488" w:lineRule="exact"/>
              <w:ind w:left="-38"/>
              <w:jc w:val="both"/>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9488D" w:rsidRPr="0069488D" w:rsidTr="00D11B62">
        <w:trPr>
          <w:trHeight w:val="470"/>
        </w:trPr>
        <w:tc>
          <w:tcPr>
            <w:tcW w:w="4970" w:type="dxa"/>
            <w:shd w:val="clear" w:color="auto" w:fill="A7BFDE"/>
            <w:vAlign w:val="center"/>
          </w:tcPr>
          <w:p w:rsidR="0069488D" w:rsidRPr="0069488D" w:rsidRDefault="004E72F0" w:rsidP="004E72F0">
            <w:pPr>
              <w:tabs>
                <w:tab w:val="num" w:pos="432"/>
              </w:tabs>
              <w:autoSpaceDE w:val="0"/>
              <w:autoSpaceDN w:val="0"/>
              <w:bidi w:val="0"/>
              <w:adjustRightInd w:val="0"/>
              <w:spacing w:after="0" w:line="240" w:lineRule="auto"/>
              <w:jc w:val="both"/>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Course </w:t>
            </w:r>
          </w:p>
        </w:tc>
        <w:tc>
          <w:tcPr>
            <w:tcW w:w="4750" w:type="dxa"/>
            <w:shd w:val="clear" w:color="auto" w:fill="D3DFEE"/>
          </w:tcPr>
          <w:p w:rsidR="0069488D" w:rsidRPr="0069488D" w:rsidRDefault="0069488D" w:rsidP="004E72F0">
            <w:pPr>
              <w:widowControl w:val="0"/>
              <w:autoSpaceDE w:val="0"/>
              <w:autoSpaceDN w:val="0"/>
              <w:bidi w:val="0"/>
              <w:adjustRightInd w:val="0"/>
              <w:spacing w:after="0" w:line="488" w:lineRule="exact"/>
              <w:ind w:left="-38"/>
              <w:jc w:val="both"/>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9488D" w:rsidRPr="0069488D" w:rsidTr="00D11B62">
        <w:trPr>
          <w:trHeight w:val="546"/>
        </w:trPr>
        <w:tc>
          <w:tcPr>
            <w:tcW w:w="4970" w:type="dxa"/>
            <w:tcBorders>
              <w:right w:val="single" w:sz="6" w:space="0" w:color="4F81BD"/>
            </w:tcBorders>
            <w:shd w:val="clear" w:color="auto" w:fill="A7BFDE"/>
            <w:vAlign w:val="center"/>
          </w:tcPr>
          <w:p w:rsidR="0069488D" w:rsidRPr="0069488D" w:rsidRDefault="004E72F0" w:rsidP="004E72F0">
            <w:pPr>
              <w:tabs>
                <w:tab w:val="num" w:pos="432"/>
              </w:tabs>
              <w:autoSpaceDE w:val="0"/>
              <w:autoSpaceDN w:val="0"/>
              <w:bidi w:val="0"/>
              <w:adjustRightInd w:val="0"/>
              <w:spacing w:after="0" w:line="240" w:lineRule="auto"/>
              <w:jc w:val="both"/>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30 (Theo.)+45(</w:t>
            </w:r>
            <w:proofErr w:type="spellStart"/>
            <w:r>
              <w:rPr>
                <w:rFonts w:ascii="Times New Roman" w:eastAsia="Times New Roman" w:hAnsi="Times New Roman" w:cs="Times New Roman"/>
                <w:color w:val="000000"/>
                <w:sz w:val="28"/>
                <w:szCs w:val="28"/>
                <w:lang w:bidi="ar-IQ"/>
              </w:rPr>
              <w:t>prac</w:t>
            </w:r>
            <w:proofErr w:type="spellEnd"/>
            <w:r>
              <w:rPr>
                <w:rFonts w:ascii="Times New Roman" w:eastAsia="Times New Roman" w:hAnsi="Times New Roman" w:cs="Times New Roman"/>
                <w:color w:val="000000"/>
                <w:sz w:val="28"/>
                <w:szCs w:val="28"/>
                <w:lang w:bidi="ar-IQ"/>
              </w:rPr>
              <w:t>.)</w:t>
            </w:r>
          </w:p>
        </w:tc>
        <w:tc>
          <w:tcPr>
            <w:tcW w:w="4750" w:type="dxa"/>
            <w:tcBorders>
              <w:left w:val="single" w:sz="6" w:space="0" w:color="4F81BD"/>
            </w:tcBorders>
            <w:shd w:val="clear" w:color="auto" w:fill="A7BFDE"/>
          </w:tcPr>
          <w:p w:rsidR="0069488D" w:rsidRPr="0069488D" w:rsidRDefault="0069488D" w:rsidP="004E72F0">
            <w:pPr>
              <w:widowControl w:val="0"/>
              <w:autoSpaceDE w:val="0"/>
              <w:autoSpaceDN w:val="0"/>
              <w:bidi w:val="0"/>
              <w:adjustRightInd w:val="0"/>
              <w:spacing w:after="0" w:line="583" w:lineRule="exact"/>
              <w:ind w:left="-38"/>
              <w:jc w:val="both"/>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9488D" w:rsidRPr="0069488D" w:rsidTr="00D11B62">
        <w:trPr>
          <w:trHeight w:val="624"/>
        </w:trPr>
        <w:tc>
          <w:tcPr>
            <w:tcW w:w="4970" w:type="dxa"/>
            <w:shd w:val="clear" w:color="auto" w:fill="A7BFDE"/>
            <w:vAlign w:val="center"/>
          </w:tcPr>
          <w:p w:rsidR="0069488D" w:rsidRPr="0069488D" w:rsidRDefault="004E72F0" w:rsidP="004E72F0">
            <w:pPr>
              <w:autoSpaceDE w:val="0"/>
              <w:autoSpaceDN w:val="0"/>
              <w:bidi w:val="0"/>
              <w:adjustRightInd w:val="0"/>
              <w:spacing w:after="0" w:line="240" w:lineRule="auto"/>
              <w:jc w:val="both"/>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2/3/2015</w:t>
            </w:r>
          </w:p>
        </w:tc>
        <w:tc>
          <w:tcPr>
            <w:tcW w:w="4750" w:type="dxa"/>
            <w:shd w:val="clear" w:color="auto" w:fill="D3DFEE"/>
            <w:vAlign w:val="center"/>
          </w:tcPr>
          <w:p w:rsidR="0069488D" w:rsidRPr="0069488D" w:rsidRDefault="0069488D" w:rsidP="004E72F0">
            <w:pPr>
              <w:autoSpaceDE w:val="0"/>
              <w:autoSpaceDN w:val="0"/>
              <w:bidi w:val="0"/>
              <w:adjustRightInd w:val="0"/>
              <w:spacing w:after="0" w:line="240" w:lineRule="auto"/>
              <w:ind w:left="72"/>
              <w:jc w:val="both"/>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9488D" w:rsidRPr="0069488D" w:rsidTr="00D11B62">
        <w:trPr>
          <w:trHeight w:val="504"/>
        </w:trPr>
        <w:tc>
          <w:tcPr>
            <w:tcW w:w="9720" w:type="dxa"/>
            <w:gridSpan w:val="2"/>
            <w:shd w:val="clear" w:color="auto" w:fill="A7BFDE"/>
            <w:vAlign w:val="center"/>
          </w:tcPr>
          <w:p w:rsidR="004E72F0" w:rsidRDefault="0069488D" w:rsidP="004E72F0">
            <w:pPr>
              <w:bidi w:val="0"/>
              <w:spacing w:after="0" w:line="360" w:lineRule="auto"/>
              <w:jc w:val="lowKashida"/>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r w:rsidR="004E72F0">
              <w:rPr>
                <w:rFonts w:ascii="Times New Roman" w:eastAsia="Times New Roman" w:hAnsi="Times New Roman" w:cs="Times New Roman"/>
                <w:color w:val="000000"/>
                <w:sz w:val="28"/>
                <w:szCs w:val="28"/>
                <w:lang w:bidi="ar-IQ"/>
              </w:rPr>
              <w:t>:</w:t>
            </w:r>
          </w:p>
          <w:p w:rsidR="0069488D" w:rsidRDefault="004E72F0" w:rsidP="004E72F0">
            <w:pPr>
              <w:numPr>
                <w:ilvl w:val="0"/>
                <w:numId w:val="2"/>
              </w:numPr>
              <w:bidi w:val="0"/>
              <w:spacing w:after="0" w:line="360" w:lineRule="auto"/>
              <w:jc w:val="lowKashida"/>
              <w:rPr>
                <w:sz w:val="32"/>
                <w:szCs w:val="32"/>
                <w:lang w:bidi="ar-IQ"/>
              </w:rPr>
            </w:pPr>
            <w:r>
              <w:rPr>
                <w:rFonts w:ascii="Times New Roman" w:eastAsia="Times New Roman" w:hAnsi="Times New Roman" w:cs="Times New Roman"/>
                <w:color w:val="000000"/>
                <w:sz w:val="28"/>
                <w:szCs w:val="28"/>
                <w:lang w:bidi="ar-IQ"/>
              </w:rPr>
              <w:t xml:space="preserve"> </w:t>
            </w:r>
            <w:r>
              <w:rPr>
                <w:sz w:val="32"/>
                <w:szCs w:val="32"/>
                <w:lang w:bidi="ar-IQ"/>
              </w:rPr>
              <w:t>students fulfill understanding of the branches of Environmental Microbiology.</w:t>
            </w:r>
          </w:p>
          <w:p w:rsidR="004E72F0" w:rsidRPr="004E72F0" w:rsidRDefault="004E72F0" w:rsidP="004E72F0">
            <w:pPr>
              <w:numPr>
                <w:ilvl w:val="0"/>
                <w:numId w:val="2"/>
              </w:numPr>
              <w:bidi w:val="0"/>
              <w:spacing w:after="0" w:line="360" w:lineRule="auto"/>
              <w:jc w:val="lowKashida"/>
              <w:rPr>
                <w:sz w:val="32"/>
                <w:szCs w:val="32"/>
                <w:lang w:bidi="ar-IQ"/>
              </w:rPr>
            </w:pPr>
            <w:r>
              <w:rPr>
                <w:sz w:val="32"/>
                <w:szCs w:val="32"/>
                <w:lang w:bidi="ar-IQ"/>
              </w:rPr>
              <w:t xml:space="preserve">Understand the different methods for the characterization of microbial communities (biochemical) and decide which one to apply in order to attempt at solving major open problems such as </w:t>
            </w:r>
            <w:r>
              <w:rPr>
                <w:sz w:val="32"/>
                <w:szCs w:val="32"/>
                <w:lang w:bidi="ar-IQ"/>
              </w:rPr>
              <w:lastRenderedPageBreak/>
              <w:t>reducing drug resistance in biofilms.</w:t>
            </w:r>
          </w:p>
        </w:tc>
      </w:tr>
      <w:tr w:rsidR="0069488D" w:rsidRPr="0069488D" w:rsidTr="00D11B62">
        <w:trPr>
          <w:trHeight w:val="265"/>
        </w:trPr>
        <w:tc>
          <w:tcPr>
            <w:tcW w:w="9720" w:type="dxa"/>
            <w:gridSpan w:val="2"/>
            <w:shd w:val="clear" w:color="auto" w:fill="A7BFDE"/>
            <w:vAlign w:val="center"/>
          </w:tcPr>
          <w:p w:rsidR="0069488D" w:rsidRPr="0069488D" w:rsidRDefault="0069488D" w:rsidP="004E72F0">
            <w:pPr>
              <w:autoSpaceDE w:val="0"/>
              <w:autoSpaceDN w:val="0"/>
              <w:bidi w:val="0"/>
              <w:adjustRightInd w:val="0"/>
              <w:spacing w:after="0" w:line="240" w:lineRule="auto"/>
              <w:ind w:left="360"/>
              <w:jc w:val="both"/>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4E72F0">
            <w:pPr>
              <w:autoSpaceDE w:val="0"/>
              <w:autoSpaceDN w:val="0"/>
              <w:bidi w:val="0"/>
              <w:adjustRightInd w:val="0"/>
              <w:spacing w:after="0" w:line="240" w:lineRule="auto"/>
              <w:ind w:left="360"/>
              <w:jc w:val="both"/>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4E72F0">
            <w:pPr>
              <w:autoSpaceDE w:val="0"/>
              <w:autoSpaceDN w:val="0"/>
              <w:bidi w:val="0"/>
              <w:adjustRightInd w:val="0"/>
              <w:spacing w:after="0" w:line="240" w:lineRule="auto"/>
              <w:ind w:left="360"/>
              <w:jc w:val="both"/>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4E72F0">
            <w:pPr>
              <w:autoSpaceDE w:val="0"/>
              <w:autoSpaceDN w:val="0"/>
              <w:bidi w:val="0"/>
              <w:adjustRightInd w:val="0"/>
              <w:spacing w:after="0" w:line="240" w:lineRule="auto"/>
              <w:ind w:left="360"/>
              <w:jc w:val="both"/>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4E72F0">
            <w:pPr>
              <w:autoSpaceDE w:val="0"/>
              <w:autoSpaceDN w:val="0"/>
              <w:bidi w:val="0"/>
              <w:adjustRightInd w:val="0"/>
              <w:spacing w:after="0" w:line="240" w:lineRule="auto"/>
              <w:ind w:left="360"/>
              <w:jc w:val="both"/>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4E72F0">
            <w:pPr>
              <w:autoSpaceDE w:val="0"/>
              <w:autoSpaceDN w:val="0"/>
              <w:bidi w:val="0"/>
              <w:adjustRightInd w:val="0"/>
              <w:spacing w:after="0" w:line="240" w:lineRule="auto"/>
              <w:jc w:val="both"/>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4E72F0">
            <w:pPr>
              <w:autoSpaceDE w:val="0"/>
              <w:autoSpaceDN w:val="0"/>
              <w:bidi w:val="0"/>
              <w:adjustRightInd w:val="0"/>
              <w:spacing w:after="0" w:line="240" w:lineRule="auto"/>
              <w:ind w:left="360"/>
              <w:jc w:val="both"/>
              <w:rPr>
                <w:rFonts w:ascii="Times New Roman" w:eastAsia="Times New Roman" w:hAnsi="Times New Roman" w:cs="Times New Roman"/>
                <w:color w:val="000000"/>
                <w:sz w:val="24"/>
                <w:szCs w:val="24"/>
                <w:rtl/>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4E72F0">
            <w:pPr>
              <w:autoSpaceDE w:val="0"/>
              <w:autoSpaceDN w:val="0"/>
              <w:bidi w:val="0"/>
              <w:adjustRightInd w:val="0"/>
              <w:spacing w:after="0" w:line="240" w:lineRule="auto"/>
              <w:ind w:left="360"/>
              <w:jc w:val="both"/>
              <w:rPr>
                <w:rFonts w:ascii="Times New Roman" w:eastAsia="Times New Roman" w:hAnsi="Times New Roman" w:cs="Times New Roman"/>
                <w:color w:val="000000"/>
                <w:sz w:val="24"/>
                <w:szCs w:val="24"/>
                <w:rtl/>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653"/>
        </w:trPr>
        <w:tc>
          <w:tcPr>
            <w:tcW w:w="9720" w:type="dxa"/>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10·  Learning Outcomes, Teaching ,Learning and Assessment </w:t>
            </w:r>
            <w:proofErr w:type="spellStart"/>
            <w:r w:rsidRPr="0069488D">
              <w:rPr>
                <w:rFonts w:ascii="Times New Roman" w:eastAsia="Times New Roman" w:hAnsi="Times New Roman" w:cs="Times New Roman"/>
                <w:color w:val="231F20"/>
                <w:sz w:val="28"/>
                <w:szCs w:val="28"/>
              </w:rPr>
              <w:t>Methode</w:t>
            </w:r>
            <w:proofErr w:type="spellEnd"/>
            <w:r w:rsidRPr="0069488D">
              <w:rPr>
                <w:rFonts w:ascii="Times New Roman" w:eastAsia="Times New Roman" w:hAnsi="Times New Roman" w:cs="Times New Roman"/>
                <w:color w:val="231F20"/>
                <w:sz w:val="28"/>
                <w:szCs w:val="28"/>
              </w:rPr>
              <w:t xml:space="preserve"> </w:t>
            </w:r>
          </w:p>
        </w:tc>
      </w:tr>
      <w:tr w:rsidR="0069488D" w:rsidRPr="0069488D" w:rsidTr="00D11B62">
        <w:trPr>
          <w:trHeight w:val="2183"/>
        </w:trPr>
        <w:tc>
          <w:tcPr>
            <w:tcW w:w="9720" w:type="dxa"/>
            <w:shd w:val="clear" w:color="auto" w:fill="A7BFDE"/>
            <w:vAlign w:val="center"/>
          </w:tcPr>
          <w:p w:rsidR="0069488D" w:rsidRPr="0069488D" w:rsidRDefault="0069488D" w:rsidP="0069488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rsidR="0069488D" w:rsidRPr="004E72F0" w:rsidRDefault="0069488D" w:rsidP="004E72F0">
            <w:pPr>
              <w:bidi w:val="0"/>
              <w:spacing w:after="0" w:line="360" w:lineRule="auto"/>
              <w:ind w:left="360"/>
              <w:jc w:val="lowKashida"/>
              <w:rPr>
                <w:sz w:val="32"/>
                <w:szCs w:val="32"/>
                <w:lang w:bidi="ar-IQ"/>
              </w:rPr>
            </w:pPr>
            <w:r w:rsidRPr="0069488D">
              <w:rPr>
                <w:rFonts w:ascii="Times New Roman" w:eastAsia="Times New Roman" w:hAnsi="Times New Roman" w:cs="Times New Roman"/>
                <w:color w:val="231F20"/>
                <w:sz w:val="28"/>
                <w:szCs w:val="28"/>
              </w:rPr>
              <w:t>A1.</w:t>
            </w:r>
            <w:r w:rsidR="004E72F0">
              <w:rPr>
                <w:sz w:val="32"/>
                <w:szCs w:val="32"/>
                <w:lang w:bidi="ar-IQ"/>
              </w:rPr>
              <w:t xml:space="preserve"> </w:t>
            </w:r>
            <w:r w:rsidR="004E72F0">
              <w:rPr>
                <w:sz w:val="32"/>
                <w:szCs w:val="32"/>
                <w:lang w:bidi="ar-IQ"/>
              </w:rPr>
              <w:t>Learn and understand basic principles of microbiology (cell structure and function, microbial growth and growth control) in order to apply this knowledge to solve open problems.</w:t>
            </w:r>
          </w:p>
          <w:p w:rsidR="0069488D" w:rsidRPr="004E72F0" w:rsidRDefault="0069488D" w:rsidP="004E72F0">
            <w:pPr>
              <w:bidi w:val="0"/>
              <w:spacing w:line="360" w:lineRule="auto"/>
              <w:ind w:left="360"/>
              <w:jc w:val="lowKashida"/>
              <w:rPr>
                <w:sz w:val="32"/>
                <w:szCs w:val="32"/>
                <w:lang w:bidi="ar-IQ"/>
              </w:rPr>
            </w:pPr>
            <w:r w:rsidRPr="0069488D">
              <w:rPr>
                <w:rFonts w:ascii="Times New Roman" w:eastAsia="Times New Roman" w:hAnsi="Times New Roman" w:cs="Times New Roman"/>
                <w:color w:val="231F20"/>
                <w:sz w:val="28"/>
                <w:szCs w:val="28"/>
              </w:rPr>
              <w:t>A2.</w:t>
            </w:r>
            <w:r w:rsidR="004E72F0">
              <w:rPr>
                <w:sz w:val="32"/>
                <w:szCs w:val="32"/>
                <w:lang w:bidi="ar-IQ"/>
              </w:rPr>
              <w:t xml:space="preserve"> </w:t>
            </w:r>
            <w:r w:rsidR="004E72F0">
              <w:rPr>
                <w:sz w:val="32"/>
                <w:szCs w:val="32"/>
                <w:lang w:bidi="ar-IQ"/>
              </w:rPr>
              <w:t>Full knowledge of ba</w:t>
            </w:r>
            <w:r w:rsidR="004E72F0">
              <w:rPr>
                <w:sz w:val="32"/>
                <w:szCs w:val="32"/>
                <w:lang w:bidi="ar-IQ"/>
              </w:rPr>
              <w:t>sic of laboratory microbiology.</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A3.</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A4.</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A5. </w:t>
            </w:r>
          </w:p>
          <w:p w:rsidR="0069488D" w:rsidRPr="0069488D" w:rsidRDefault="0069488D" w:rsidP="0069488D">
            <w:pPr>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A6 .  </w:t>
            </w:r>
          </w:p>
        </w:tc>
      </w:tr>
      <w:tr w:rsidR="0069488D" w:rsidRPr="0069488D" w:rsidTr="00D11B62">
        <w:trPr>
          <w:trHeight w:val="1412"/>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B. Subject-specific skills</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B1.</w:t>
            </w:r>
            <w:r w:rsidR="004E72F0">
              <w:rPr>
                <w:rFonts w:ascii="Times New Roman" w:eastAsia="Times New Roman" w:hAnsi="Times New Roman" w:cs="Times New Roman"/>
                <w:color w:val="231F20"/>
                <w:sz w:val="28"/>
                <w:szCs w:val="28"/>
              </w:rPr>
              <w:t xml:space="preserve"> (Theo.) + (</w:t>
            </w:r>
            <w:proofErr w:type="spellStart"/>
            <w:r w:rsidR="004E72F0">
              <w:rPr>
                <w:rFonts w:ascii="Times New Roman" w:eastAsia="Times New Roman" w:hAnsi="Times New Roman" w:cs="Times New Roman"/>
                <w:color w:val="231F20"/>
                <w:sz w:val="28"/>
                <w:szCs w:val="28"/>
              </w:rPr>
              <w:t>prac</w:t>
            </w:r>
            <w:proofErr w:type="spellEnd"/>
            <w:r w:rsidR="004E72F0">
              <w:rPr>
                <w:rFonts w:ascii="Times New Roman" w:eastAsia="Times New Roman" w:hAnsi="Times New Roman" w:cs="Times New Roman"/>
                <w:color w:val="231F20"/>
                <w:sz w:val="28"/>
                <w:szCs w:val="28"/>
              </w:rPr>
              <w:t>.)</w:t>
            </w:r>
          </w:p>
          <w:p w:rsidR="0069488D" w:rsidRPr="0069488D" w:rsidRDefault="0069488D" w:rsidP="0069488D">
            <w:pPr>
              <w:widowControl w:val="0"/>
              <w:autoSpaceDE w:val="0"/>
              <w:autoSpaceDN w:val="0"/>
              <w:bidi w:val="0"/>
              <w:adjustRightInd w:val="0"/>
              <w:spacing w:after="0" w:line="264"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B2.</w:t>
            </w:r>
          </w:p>
          <w:p w:rsidR="0069488D" w:rsidRPr="0069488D" w:rsidRDefault="0069488D" w:rsidP="0069488D">
            <w:pPr>
              <w:tabs>
                <w:tab w:val="left" w:pos="9252"/>
              </w:tabs>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B3.</w:t>
            </w:r>
          </w:p>
        </w:tc>
      </w:tr>
      <w:tr w:rsidR="0069488D" w:rsidRPr="0069488D" w:rsidTr="00D11B62">
        <w:trPr>
          <w:trHeight w:val="511"/>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9488D" w:rsidRPr="0069488D" w:rsidTr="00D11B62">
        <w:trPr>
          <w:trHeight w:val="624"/>
        </w:trPr>
        <w:tc>
          <w:tcPr>
            <w:tcW w:w="9720" w:type="dxa"/>
            <w:shd w:val="clear" w:color="auto" w:fill="A7BFDE"/>
            <w:vAlign w:val="center"/>
          </w:tcPr>
          <w:p w:rsidR="004E72F0" w:rsidRPr="00D8639C" w:rsidRDefault="004E72F0" w:rsidP="004E72F0">
            <w:pPr>
              <w:numPr>
                <w:ilvl w:val="0"/>
                <w:numId w:val="3"/>
              </w:numPr>
              <w:bidi w:val="0"/>
              <w:spacing w:after="0" w:line="360" w:lineRule="auto"/>
              <w:jc w:val="lowKashida"/>
              <w:rPr>
                <w:sz w:val="24"/>
                <w:szCs w:val="24"/>
                <w:lang w:bidi="ar-IQ"/>
              </w:rPr>
            </w:pPr>
            <w:r w:rsidRPr="00D8639C">
              <w:rPr>
                <w:sz w:val="24"/>
                <w:szCs w:val="24"/>
                <w:lang w:bidi="ar-IQ"/>
              </w:rPr>
              <w:t>Students will know fundamental principles and have familiarity with environmental in Microbiology.</w:t>
            </w:r>
          </w:p>
          <w:p w:rsidR="004E72F0" w:rsidRPr="00D8639C" w:rsidRDefault="004E72F0" w:rsidP="004E72F0">
            <w:pPr>
              <w:numPr>
                <w:ilvl w:val="0"/>
                <w:numId w:val="3"/>
              </w:numPr>
              <w:bidi w:val="0"/>
              <w:spacing w:after="0" w:line="360" w:lineRule="auto"/>
              <w:jc w:val="lowKashida"/>
              <w:rPr>
                <w:sz w:val="24"/>
                <w:szCs w:val="24"/>
                <w:lang w:bidi="ar-IQ"/>
              </w:rPr>
            </w:pPr>
            <w:r w:rsidRPr="00D8639C">
              <w:rPr>
                <w:sz w:val="24"/>
                <w:szCs w:val="24"/>
                <w:lang w:bidi="ar-IQ"/>
              </w:rPr>
              <w:t>Students will know Microorganisms in the water and soil.</w:t>
            </w:r>
          </w:p>
          <w:p w:rsidR="004E72F0" w:rsidRPr="00D8639C" w:rsidRDefault="004E72F0" w:rsidP="004E72F0">
            <w:pPr>
              <w:numPr>
                <w:ilvl w:val="0"/>
                <w:numId w:val="3"/>
              </w:numPr>
              <w:bidi w:val="0"/>
              <w:spacing w:after="0" w:line="360" w:lineRule="auto"/>
              <w:jc w:val="lowKashida"/>
              <w:rPr>
                <w:sz w:val="24"/>
                <w:szCs w:val="24"/>
                <w:lang w:bidi="ar-IQ"/>
              </w:rPr>
            </w:pPr>
            <w:r w:rsidRPr="00D8639C">
              <w:rPr>
                <w:sz w:val="24"/>
                <w:szCs w:val="24"/>
                <w:lang w:bidi="ar-IQ"/>
              </w:rPr>
              <w:t>Students will know an aspect of great importance in environmental biotechnology, that is microbial ecology or the interactions among organisms and their environment</w:t>
            </w:r>
          </w:p>
          <w:p w:rsidR="004E72F0" w:rsidRPr="00D8639C" w:rsidRDefault="004E72F0" w:rsidP="004E72F0">
            <w:pPr>
              <w:numPr>
                <w:ilvl w:val="0"/>
                <w:numId w:val="3"/>
              </w:numPr>
              <w:bidi w:val="0"/>
              <w:spacing w:after="0" w:line="360" w:lineRule="auto"/>
              <w:jc w:val="lowKashida"/>
              <w:rPr>
                <w:sz w:val="24"/>
                <w:szCs w:val="24"/>
                <w:lang w:bidi="ar-IQ"/>
              </w:rPr>
            </w:pPr>
            <w:r w:rsidRPr="00D8639C">
              <w:rPr>
                <w:sz w:val="24"/>
                <w:szCs w:val="24"/>
                <w:lang w:bidi="ar-IQ"/>
              </w:rPr>
              <w:t>Understand the Biochemical reactions.</w:t>
            </w:r>
          </w:p>
          <w:p w:rsidR="004E72F0" w:rsidRPr="00D8639C" w:rsidRDefault="004E72F0" w:rsidP="004E72F0">
            <w:pPr>
              <w:numPr>
                <w:ilvl w:val="0"/>
                <w:numId w:val="3"/>
              </w:numPr>
              <w:bidi w:val="0"/>
              <w:spacing w:after="0" w:line="360" w:lineRule="auto"/>
              <w:jc w:val="lowKashida"/>
              <w:rPr>
                <w:sz w:val="24"/>
                <w:szCs w:val="24"/>
                <w:lang w:bidi="ar-IQ"/>
              </w:rPr>
            </w:pPr>
            <w:r w:rsidRPr="00D8639C">
              <w:rPr>
                <w:sz w:val="24"/>
                <w:szCs w:val="24"/>
                <w:lang w:bidi="ar-IQ"/>
              </w:rPr>
              <w:t>Understand the biological reactor.</w:t>
            </w:r>
          </w:p>
          <w:p w:rsidR="004E72F0" w:rsidRPr="00D8639C" w:rsidRDefault="004E72F0" w:rsidP="004E72F0">
            <w:pPr>
              <w:numPr>
                <w:ilvl w:val="0"/>
                <w:numId w:val="3"/>
              </w:numPr>
              <w:bidi w:val="0"/>
              <w:spacing w:after="0" w:line="360" w:lineRule="auto"/>
              <w:jc w:val="lowKashida"/>
              <w:rPr>
                <w:sz w:val="24"/>
                <w:szCs w:val="24"/>
                <w:lang w:bidi="ar-IQ"/>
              </w:rPr>
            </w:pPr>
            <w:r w:rsidRPr="00D8639C">
              <w:rPr>
                <w:sz w:val="24"/>
                <w:szCs w:val="24"/>
                <w:lang w:bidi="ar-IQ"/>
              </w:rPr>
              <w:t>Understand that the Microbiological environment can impact human health.</w:t>
            </w:r>
          </w:p>
          <w:p w:rsidR="0069488D" w:rsidRPr="00D8639C" w:rsidRDefault="004E72F0" w:rsidP="004E72F0">
            <w:pPr>
              <w:numPr>
                <w:ilvl w:val="0"/>
                <w:numId w:val="3"/>
              </w:numPr>
              <w:bidi w:val="0"/>
              <w:spacing w:after="0" w:line="360" w:lineRule="auto"/>
              <w:jc w:val="lowKashida"/>
              <w:rPr>
                <w:sz w:val="24"/>
                <w:szCs w:val="24"/>
                <w:rtl/>
                <w:lang w:bidi="ar-IQ"/>
              </w:rPr>
            </w:pPr>
            <w:r w:rsidRPr="00D8639C">
              <w:rPr>
                <w:sz w:val="24"/>
                <w:szCs w:val="24"/>
                <w:lang w:bidi="ar-IQ"/>
              </w:rPr>
              <w:t>Students will be able to apply the Scientific method to field and laboratory studies.</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D11B62">
        <w:trPr>
          <w:trHeight w:val="478"/>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 xml:space="preserve">      Assessment methods  </w:t>
            </w:r>
          </w:p>
        </w:tc>
      </w:tr>
      <w:tr w:rsidR="004E72F0" w:rsidRPr="0069488D" w:rsidTr="00406AB3">
        <w:trPr>
          <w:trHeight w:val="624"/>
        </w:trPr>
        <w:tc>
          <w:tcPr>
            <w:tcW w:w="9720" w:type="dxa"/>
            <w:shd w:val="clear" w:color="auto" w:fill="A7BFDE"/>
          </w:tcPr>
          <w:p w:rsidR="004E72F0" w:rsidRPr="00437072" w:rsidRDefault="004E72F0" w:rsidP="000723C6">
            <w:pPr>
              <w:bidi w:val="0"/>
              <w:jc w:val="lowKashida"/>
              <w:rPr>
                <w:rFonts w:cs="Traditional Arabic"/>
              </w:rPr>
            </w:pPr>
            <w:r w:rsidRPr="00437072">
              <w:rPr>
                <w:rFonts w:cs="Traditional Arabic"/>
              </w:rPr>
              <w:t>Strategies for Achieving Outcomes and</w:t>
            </w:r>
          </w:p>
          <w:p w:rsidR="004E72F0" w:rsidRPr="00437072" w:rsidRDefault="004E72F0" w:rsidP="000723C6">
            <w:pPr>
              <w:bidi w:val="0"/>
              <w:jc w:val="lowKashida"/>
              <w:rPr>
                <w:rFonts w:cs="Traditional Arabic"/>
              </w:rPr>
            </w:pPr>
            <w:r w:rsidRPr="00437072">
              <w:rPr>
                <w:rFonts w:cs="Traditional Arabic"/>
              </w:rPr>
              <w:t>Assessment Methods</w:t>
            </w:r>
          </w:p>
        </w:tc>
      </w:tr>
      <w:tr w:rsidR="004E72F0" w:rsidRPr="0069488D" w:rsidTr="00406AB3">
        <w:trPr>
          <w:trHeight w:val="1290"/>
        </w:trPr>
        <w:tc>
          <w:tcPr>
            <w:tcW w:w="9720" w:type="dxa"/>
            <w:shd w:val="clear" w:color="auto" w:fill="A7BFDE"/>
          </w:tcPr>
          <w:p w:rsidR="004E72F0" w:rsidRPr="00437072" w:rsidRDefault="004E72F0" w:rsidP="000723C6">
            <w:pPr>
              <w:bidi w:val="0"/>
              <w:jc w:val="both"/>
              <w:rPr>
                <w:rFonts w:cs="Traditional Arabic"/>
              </w:rPr>
            </w:pPr>
            <w:r w:rsidRPr="00437072">
              <w:rPr>
                <w:rFonts w:cs="Traditional Arabic"/>
              </w:rPr>
              <w:t xml:space="preserve">Lecture recap and in-class activities:  each class will commence   with   a   recap   of   the   previous   lecture, questions will be asked and the responses will be used to evaluate   the   students’   understanding   of   the   topics covered.  In  addition,  short  activities  will  be  given </w:t>
            </w:r>
          </w:p>
          <w:p w:rsidR="004E72F0" w:rsidRPr="00437072" w:rsidRDefault="004E72F0" w:rsidP="000723C6">
            <w:pPr>
              <w:bidi w:val="0"/>
              <w:jc w:val="both"/>
              <w:rPr>
                <w:rFonts w:cs="Traditional Arabic"/>
              </w:rPr>
            </w:pPr>
            <w:r w:rsidRPr="00437072">
              <w:rPr>
                <w:rFonts w:cs="Traditional Arabic"/>
              </w:rPr>
              <w:t>Throughout the semester.  Immediately following these exercises answers will be reviewed and discussed.</w:t>
            </w:r>
          </w:p>
        </w:tc>
      </w:tr>
      <w:tr w:rsidR="004E72F0" w:rsidRPr="0069488D" w:rsidTr="00406AB3">
        <w:trPr>
          <w:trHeight w:val="471"/>
        </w:trPr>
        <w:tc>
          <w:tcPr>
            <w:tcW w:w="9720" w:type="dxa"/>
            <w:shd w:val="clear" w:color="auto" w:fill="A7BFDE"/>
          </w:tcPr>
          <w:p w:rsidR="004E72F0" w:rsidRPr="00437072" w:rsidRDefault="004E72F0" w:rsidP="000723C6">
            <w:pPr>
              <w:bidi w:val="0"/>
              <w:jc w:val="both"/>
              <w:rPr>
                <w:rFonts w:cs="Traditional Arabic"/>
              </w:rPr>
            </w:pPr>
            <w:r w:rsidRPr="00437072">
              <w:rPr>
                <w:rFonts w:cs="Traditional Arabic"/>
              </w:rPr>
              <w:t xml:space="preserve">Lecture recap and in-class activities:  each class will commence   with   a   recap   of   the   previous   lecture, questions will be asked and the responses will be used to evaluate   the   students’   understanding   of   the   topics covered.  In  addition,  short  activities  will  be  given </w:t>
            </w:r>
          </w:p>
          <w:p w:rsidR="004E72F0" w:rsidRPr="00437072" w:rsidRDefault="004E72F0" w:rsidP="000723C6">
            <w:pPr>
              <w:bidi w:val="0"/>
              <w:jc w:val="both"/>
              <w:rPr>
                <w:rFonts w:cs="Traditional Arabic"/>
              </w:rPr>
            </w:pPr>
            <w:r w:rsidRPr="00437072">
              <w:rPr>
                <w:rFonts w:cs="Traditional Arabic"/>
              </w:rPr>
              <w:t>Throughout the semester.  Immediately following these exercises answers will be reviewed and discussed.</w:t>
            </w:r>
          </w:p>
        </w:tc>
      </w:tr>
      <w:tr w:rsidR="004E72F0" w:rsidRPr="0069488D" w:rsidTr="00406AB3">
        <w:trPr>
          <w:trHeight w:val="624"/>
        </w:trPr>
        <w:tc>
          <w:tcPr>
            <w:tcW w:w="9720" w:type="dxa"/>
            <w:shd w:val="clear" w:color="auto" w:fill="A7BFDE"/>
          </w:tcPr>
          <w:p w:rsidR="004E72F0" w:rsidRPr="00437072" w:rsidRDefault="004E72F0" w:rsidP="000723C6">
            <w:pPr>
              <w:bidi w:val="0"/>
              <w:jc w:val="both"/>
              <w:rPr>
                <w:rFonts w:cs="Traditional Arabic"/>
              </w:rPr>
            </w:pPr>
            <w:r w:rsidRPr="00437072">
              <w:rPr>
                <w:rFonts w:cs="Traditional Arabic"/>
              </w:rPr>
              <w:t xml:space="preserve">Lecture recap and in-class activities:  each class will commence   with   a   recap   of   the   previous   lecture, questions will be asked and the responses will be used to evaluate   the   students’   understanding   of   the   topics covered.  In  addition,  short  activities  will  be  given </w:t>
            </w:r>
          </w:p>
          <w:p w:rsidR="004E72F0" w:rsidRPr="00437072" w:rsidRDefault="004E72F0" w:rsidP="000723C6">
            <w:pPr>
              <w:bidi w:val="0"/>
              <w:jc w:val="both"/>
              <w:rPr>
                <w:rFonts w:cs="Traditional Arabic"/>
              </w:rPr>
            </w:pPr>
            <w:r w:rsidRPr="00437072">
              <w:rPr>
                <w:rFonts w:cs="Traditional Arabic"/>
              </w:rPr>
              <w:t>Throughout the semester.  Immediately following these exercises answers will be reviewed and discussed.</w:t>
            </w:r>
          </w:p>
        </w:tc>
      </w:tr>
      <w:tr w:rsidR="004E72F0" w:rsidRPr="0069488D" w:rsidTr="00406AB3">
        <w:trPr>
          <w:trHeight w:val="425"/>
        </w:trPr>
        <w:tc>
          <w:tcPr>
            <w:tcW w:w="9720" w:type="dxa"/>
            <w:shd w:val="clear" w:color="auto" w:fill="A7BFDE"/>
          </w:tcPr>
          <w:p w:rsidR="004E72F0" w:rsidRPr="00437072" w:rsidRDefault="004E72F0" w:rsidP="000723C6">
            <w:pPr>
              <w:bidi w:val="0"/>
              <w:jc w:val="both"/>
              <w:rPr>
                <w:rFonts w:cs="Traditional Arabic"/>
              </w:rPr>
            </w:pPr>
            <w:r w:rsidRPr="00437072">
              <w:rPr>
                <w:rFonts w:cs="Traditional Arabic"/>
              </w:rPr>
              <w:t xml:space="preserve">Reviews preceding exams – a question-answer in-class review session will precede each examination. The  question-answer  session  will  allow  for </w:t>
            </w:r>
          </w:p>
          <w:p w:rsidR="004E72F0" w:rsidRPr="00437072" w:rsidRDefault="004E72F0" w:rsidP="000723C6">
            <w:pPr>
              <w:bidi w:val="0"/>
              <w:jc w:val="both"/>
              <w:rPr>
                <w:rFonts w:cs="Traditional Arabic"/>
              </w:rPr>
            </w:pPr>
            <w:r w:rsidRPr="00437072">
              <w:rPr>
                <w:rFonts w:cs="Traditional Arabic"/>
              </w:rPr>
              <w:t>Assessment of the student’s comprehension of topics covered.   Class   discussion   of   the material   will   be encouraged and material will be recapped briefly.</w:t>
            </w:r>
          </w:p>
        </w:tc>
      </w:tr>
      <w:tr w:rsidR="004E72F0" w:rsidRPr="0069488D" w:rsidTr="00406AB3">
        <w:trPr>
          <w:trHeight w:val="624"/>
        </w:trPr>
        <w:tc>
          <w:tcPr>
            <w:tcW w:w="9720" w:type="dxa"/>
            <w:shd w:val="clear" w:color="auto" w:fill="A7BFDE"/>
          </w:tcPr>
          <w:p w:rsidR="004E72F0" w:rsidRPr="00437072" w:rsidRDefault="004E72F0" w:rsidP="000723C6">
            <w:pPr>
              <w:bidi w:val="0"/>
              <w:jc w:val="both"/>
              <w:rPr>
                <w:rFonts w:cs="Traditional Arabic"/>
              </w:rPr>
            </w:pPr>
            <w:r w:rsidRPr="00437072">
              <w:rPr>
                <w:rFonts w:cs="Traditional Arabic"/>
              </w:rPr>
              <w:t>Mid-semester examinations</w:t>
            </w:r>
          </w:p>
          <w:p w:rsidR="004E72F0" w:rsidRPr="00437072" w:rsidRDefault="004E72F0" w:rsidP="000723C6">
            <w:pPr>
              <w:bidi w:val="0"/>
              <w:jc w:val="both"/>
              <w:rPr>
                <w:rFonts w:cs="Traditional Arabic"/>
              </w:rPr>
            </w:pPr>
            <w:r w:rsidRPr="00437072">
              <w:rPr>
                <w:rFonts w:cs="Traditional Arabic"/>
              </w:rPr>
              <w:t xml:space="preserve"> (Theoretical and practical) each exam will be reviewed in class, with class discussion.</w:t>
            </w:r>
          </w:p>
        </w:tc>
      </w:tr>
      <w:tr w:rsidR="004E72F0" w:rsidRPr="0069488D" w:rsidTr="00406AB3">
        <w:trPr>
          <w:trHeight w:val="624"/>
        </w:trPr>
        <w:tc>
          <w:tcPr>
            <w:tcW w:w="9720" w:type="dxa"/>
            <w:shd w:val="clear" w:color="auto" w:fill="A7BFDE"/>
          </w:tcPr>
          <w:p w:rsidR="004E72F0" w:rsidRPr="00437072" w:rsidRDefault="004E72F0" w:rsidP="000723C6">
            <w:pPr>
              <w:bidi w:val="0"/>
              <w:jc w:val="both"/>
              <w:rPr>
                <w:rFonts w:cs="Traditional Arabic"/>
              </w:rPr>
            </w:pPr>
            <w:r w:rsidRPr="00437072">
              <w:rPr>
                <w:rFonts w:cs="Traditional Arabic"/>
              </w:rPr>
              <w:t>Non-graded pre- and post- course knowledge survey</w:t>
            </w:r>
          </w:p>
        </w:tc>
      </w:tr>
      <w:tr w:rsidR="004E72F0" w:rsidRPr="0069488D" w:rsidTr="00406AB3">
        <w:trPr>
          <w:trHeight w:val="624"/>
        </w:trPr>
        <w:tc>
          <w:tcPr>
            <w:tcW w:w="9720" w:type="dxa"/>
            <w:shd w:val="clear" w:color="auto" w:fill="A7BFDE"/>
          </w:tcPr>
          <w:p w:rsidR="004E72F0" w:rsidRPr="00437072" w:rsidRDefault="004E72F0" w:rsidP="000723C6">
            <w:pPr>
              <w:bidi w:val="0"/>
              <w:jc w:val="both"/>
              <w:rPr>
                <w:rFonts w:cs="Traditional Arabic"/>
              </w:rPr>
            </w:pPr>
            <w:r>
              <w:rPr>
                <w:rFonts w:cs="Traditional Arabic"/>
              </w:rPr>
              <w:t>Lecture recap and in-class activities. Laboratory work.</w:t>
            </w:r>
          </w:p>
        </w:tc>
      </w:tr>
    </w:tbl>
    <w:p w:rsidR="0069488D" w:rsidRPr="0069488D" w:rsidRDefault="0069488D" w:rsidP="0069488D">
      <w:pPr>
        <w:spacing w:after="0" w:line="240" w:lineRule="auto"/>
        <w:rPr>
          <w:rFonts w:ascii="Times New Roman" w:eastAsia="Times New Roman" w:hAnsi="Times New Roman" w:cs="Traditional Arabic"/>
          <w:sz w:val="20"/>
          <w:szCs w:val="20"/>
          <w:rtl/>
        </w:rPr>
      </w:pPr>
    </w:p>
    <w:p w:rsidR="0069488D" w:rsidRPr="0069488D" w:rsidRDefault="0069488D" w:rsidP="0069488D">
      <w:pPr>
        <w:spacing w:after="0" w:line="240" w:lineRule="auto"/>
        <w:rPr>
          <w:rFonts w:ascii="Times New Roman" w:eastAsia="Times New Roman" w:hAnsi="Times New Roman" w:cs="Traditional Arabic" w:hint="cs"/>
          <w:sz w:val="20"/>
          <w:szCs w:val="20"/>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343"/>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D3.</w:t>
            </w:r>
          </w:p>
          <w:p w:rsidR="0069488D" w:rsidRPr="0069488D" w:rsidRDefault="0069488D" w:rsidP="0069488D">
            <w:pPr>
              <w:tabs>
                <w:tab w:val="left" w:pos="687"/>
              </w:tabs>
              <w:autoSpaceDE w:val="0"/>
              <w:autoSpaceDN w:val="0"/>
              <w:adjustRightInd w:val="0"/>
              <w:spacing w:after="0" w:line="240" w:lineRule="auto"/>
              <w:ind w:left="612" w:right="252"/>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D4.  </w:t>
            </w:r>
          </w:p>
        </w:tc>
      </w:tr>
    </w:tbl>
    <w:p w:rsidR="0069488D" w:rsidRPr="0069488D" w:rsidRDefault="0069488D" w:rsidP="0069488D">
      <w:pPr>
        <w:autoSpaceDE w:val="0"/>
        <w:autoSpaceDN w:val="0"/>
        <w:adjustRightInd w:val="0"/>
        <w:rPr>
          <w:rFonts w:ascii="Times New Roman" w:eastAsia="Times New Roman" w:hAnsi="Times New Roman" w:cs="Times New Roman"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774"/>
        <w:gridCol w:w="1843"/>
        <w:gridCol w:w="1863"/>
        <w:gridCol w:w="1080"/>
        <w:gridCol w:w="1080"/>
        <w:gridCol w:w="1080"/>
      </w:tblGrid>
      <w:tr w:rsidR="0069488D" w:rsidRPr="0069488D" w:rsidTr="00D11B62">
        <w:trPr>
          <w:trHeight w:val="538"/>
        </w:trPr>
        <w:tc>
          <w:tcPr>
            <w:tcW w:w="9720" w:type="dxa"/>
            <w:gridSpan w:val="6"/>
            <w:shd w:val="clear" w:color="auto" w:fill="A7BFDE"/>
            <w:vAlign w:val="center"/>
          </w:tcPr>
          <w:p w:rsidR="0069488D" w:rsidRPr="0069488D" w:rsidRDefault="0069488D" w:rsidP="0069488D">
            <w:pPr>
              <w:tabs>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69488D" w:rsidRPr="0069488D" w:rsidTr="00624BA6">
        <w:trPr>
          <w:trHeight w:val="907"/>
        </w:trPr>
        <w:tc>
          <w:tcPr>
            <w:tcW w:w="2774"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43" w:type="dxa"/>
            <w:shd w:val="clear" w:color="auto" w:fill="D3DFEE"/>
            <w:vAlign w:val="center"/>
          </w:tcPr>
          <w:p w:rsidR="0069488D" w:rsidRPr="0069488D" w:rsidRDefault="0069488D" w:rsidP="0069488D">
            <w:pPr>
              <w:widowControl w:val="0"/>
              <w:autoSpaceDE w:val="0"/>
              <w:autoSpaceDN w:val="0"/>
              <w:bidi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1863"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6324D1" w:rsidRPr="0069488D" w:rsidTr="00624BA6">
        <w:trPr>
          <w:trHeight w:val="399"/>
        </w:trPr>
        <w:tc>
          <w:tcPr>
            <w:tcW w:w="2774" w:type="dxa"/>
            <w:tcBorders>
              <w:right w:val="single" w:sz="6" w:space="0" w:color="4F81BD"/>
            </w:tcBorders>
            <w:shd w:val="clear" w:color="auto" w:fill="A7BFDE"/>
            <w:vAlign w:val="center"/>
          </w:tcPr>
          <w:p w:rsidR="006324D1" w:rsidRPr="00F352AA" w:rsidRDefault="006324D1" w:rsidP="006324D1">
            <w:pPr>
              <w:bidi w:val="0"/>
              <w:jc w:val="both"/>
              <w:rPr>
                <w:rFonts w:cs="Traditional Arabic"/>
                <w:sz w:val="20"/>
                <w:szCs w:val="20"/>
              </w:rPr>
            </w:pPr>
            <w:r w:rsidRPr="00F352AA">
              <w:rPr>
                <w:rFonts w:cs="Traditional Arabic"/>
                <w:sz w:val="20"/>
                <w:szCs w:val="20"/>
              </w:rPr>
              <w:t xml:space="preserve">Lecture recap and in-class activities:  each class will commence   with   a   recap   of   the   previous   lecture, questions will be asked and the responses will be used to evaluate   the   students’   understanding   of   the   topics covered.  In  addition,  short  activities  will  be  given </w:t>
            </w:r>
          </w:p>
          <w:p w:rsidR="006324D1" w:rsidRPr="0069488D" w:rsidRDefault="006324D1" w:rsidP="006324D1">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F352AA">
              <w:rPr>
                <w:rFonts w:cs="Traditional Arabic"/>
                <w:sz w:val="20"/>
                <w:szCs w:val="20"/>
              </w:rPr>
              <w:t>Throughout the semester.  Immediately following these exercises answers will be reviewed and discussed.</w:t>
            </w:r>
          </w:p>
        </w:tc>
        <w:tc>
          <w:tcPr>
            <w:tcW w:w="1843" w:type="dxa"/>
            <w:tcBorders>
              <w:left w:val="single" w:sz="6" w:space="0" w:color="4F81BD"/>
              <w:right w:val="single" w:sz="6" w:space="0" w:color="4F81BD"/>
            </w:tcBorders>
            <w:shd w:val="clear" w:color="auto" w:fill="A7BFDE"/>
          </w:tcPr>
          <w:p w:rsidR="006324D1" w:rsidRPr="00F352AA" w:rsidRDefault="006324D1" w:rsidP="000723C6">
            <w:pPr>
              <w:bidi w:val="0"/>
              <w:spacing w:line="360" w:lineRule="auto"/>
              <w:jc w:val="lowKashida"/>
              <w:rPr>
                <w:sz w:val="20"/>
                <w:szCs w:val="20"/>
                <w:lang w:bidi="ar-IQ"/>
              </w:rPr>
            </w:pPr>
            <w:r w:rsidRPr="00F352AA">
              <w:rPr>
                <w:sz w:val="20"/>
                <w:szCs w:val="20"/>
                <w:lang w:bidi="ar-IQ"/>
              </w:rPr>
              <w:t xml:space="preserve"> Students will know fundamental principles and have familiarity with environmental in Microbiology.</w:t>
            </w:r>
          </w:p>
        </w:tc>
        <w:tc>
          <w:tcPr>
            <w:tcW w:w="1863" w:type="dxa"/>
            <w:tcBorders>
              <w:left w:val="single" w:sz="6" w:space="0" w:color="4F81BD"/>
              <w:right w:val="single" w:sz="6" w:space="0" w:color="4F81BD"/>
            </w:tcBorders>
            <w:shd w:val="clear" w:color="auto" w:fill="A7BFDE"/>
            <w:vAlign w:val="center"/>
          </w:tcPr>
          <w:p w:rsidR="006324D1" w:rsidRPr="006324D1" w:rsidRDefault="006324D1" w:rsidP="006324D1">
            <w:pPr>
              <w:bidi w:val="0"/>
              <w:spacing w:line="240" w:lineRule="auto"/>
              <w:jc w:val="lowKashida"/>
              <w:rPr>
                <w:rFonts w:hint="cs"/>
                <w:lang w:bidi="ar-IQ"/>
              </w:rPr>
            </w:pPr>
            <w:r w:rsidRPr="006324D1">
              <w:rPr>
                <w:lang w:bidi="ar-IQ"/>
              </w:rPr>
              <w:t>Organizations of the microbial world.</w:t>
            </w:r>
          </w:p>
        </w:tc>
        <w:tc>
          <w:tcPr>
            <w:tcW w:w="1080" w:type="dxa"/>
            <w:tcBorders>
              <w:left w:val="single" w:sz="6" w:space="0" w:color="4F81BD"/>
              <w:right w:val="single" w:sz="6" w:space="0" w:color="4F81BD"/>
            </w:tcBorders>
            <w:shd w:val="clear" w:color="auto" w:fill="A7BFDE"/>
            <w:vAlign w:val="center"/>
          </w:tcPr>
          <w:p w:rsidR="006324D1" w:rsidRPr="0069488D" w:rsidRDefault="006324D1" w:rsidP="0069488D">
            <w:pPr>
              <w:tabs>
                <w:tab w:val="left" w:pos="642"/>
              </w:tabs>
              <w:autoSpaceDE w:val="0"/>
              <w:autoSpaceDN w:val="0"/>
              <w:adjustRightInd w:val="0"/>
              <w:spacing w:after="0" w:line="240" w:lineRule="auto"/>
              <w:rPr>
                <w:rFonts w:ascii="Times New Roman" w:eastAsia="Times New Roman" w:hAnsi="Times New Roman" w:cs="Times New Roman" w:hint="cs"/>
                <w:color w:val="000000"/>
                <w:sz w:val="28"/>
                <w:szCs w:val="28"/>
                <w:lang w:bidi="ar-IQ"/>
              </w:rPr>
            </w:pPr>
          </w:p>
        </w:tc>
        <w:tc>
          <w:tcPr>
            <w:tcW w:w="1080" w:type="dxa"/>
            <w:tcBorders>
              <w:left w:val="single" w:sz="6" w:space="0" w:color="4F81BD"/>
              <w:right w:val="single" w:sz="6" w:space="0" w:color="4F81BD"/>
            </w:tcBorders>
            <w:shd w:val="clear" w:color="auto" w:fill="A7BFDE"/>
            <w:vAlign w:val="center"/>
          </w:tcPr>
          <w:p w:rsidR="006324D1" w:rsidRPr="0069488D" w:rsidRDefault="006324D1" w:rsidP="006324D1">
            <w:pPr>
              <w:tabs>
                <w:tab w:val="left" w:pos="642"/>
              </w:tabs>
              <w:autoSpaceDE w:val="0"/>
              <w:autoSpaceDN w:val="0"/>
              <w:bidi w:val="0"/>
              <w:adjustRightInd w:val="0"/>
              <w:spacing w:after="0" w:line="240" w:lineRule="auto"/>
              <w:jc w:val="center"/>
              <w:rPr>
                <w:rFonts w:ascii="Times New Roman" w:eastAsia="Times New Roman" w:hAnsi="Times New Roman" w:cs="Times New Roman" w:hint="cs"/>
                <w:color w:val="000000"/>
                <w:sz w:val="28"/>
                <w:szCs w:val="28"/>
                <w:lang w:bidi="ar-IQ"/>
              </w:rPr>
            </w:pPr>
            <w:r>
              <w:rPr>
                <w:rFonts w:ascii="Times New Roman" w:eastAsia="Times New Roman" w:hAnsi="Times New Roman" w:cs="Times New Roman"/>
                <w:color w:val="000000"/>
                <w:sz w:val="28"/>
                <w:szCs w:val="28"/>
                <w:lang w:bidi="ar-IQ"/>
              </w:rPr>
              <w:t>10</w:t>
            </w:r>
          </w:p>
        </w:tc>
        <w:tc>
          <w:tcPr>
            <w:tcW w:w="1080" w:type="dxa"/>
            <w:tcBorders>
              <w:left w:val="single" w:sz="6" w:space="0" w:color="4F81BD"/>
            </w:tcBorders>
            <w:shd w:val="clear" w:color="auto" w:fill="A7BFDE"/>
            <w:vAlign w:val="center"/>
          </w:tcPr>
          <w:p w:rsidR="006324D1" w:rsidRPr="0069488D" w:rsidRDefault="006324D1" w:rsidP="006324D1">
            <w:pPr>
              <w:tabs>
                <w:tab w:val="left" w:pos="642"/>
              </w:tabs>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5</w:t>
            </w:r>
          </w:p>
        </w:tc>
      </w:tr>
      <w:tr w:rsidR="006324D1" w:rsidRPr="0069488D" w:rsidTr="00624BA6">
        <w:trPr>
          <w:trHeight w:val="339"/>
        </w:trPr>
        <w:tc>
          <w:tcPr>
            <w:tcW w:w="2774" w:type="dxa"/>
            <w:shd w:val="clear" w:color="auto" w:fill="A7BFDE"/>
            <w:vAlign w:val="center"/>
          </w:tcPr>
          <w:p w:rsidR="006324D1" w:rsidRPr="00F352AA" w:rsidRDefault="006324D1" w:rsidP="006324D1">
            <w:pPr>
              <w:bidi w:val="0"/>
              <w:jc w:val="both"/>
              <w:rPr>
                <w:rFonts w:cs="Traditional Arabic"/>
                <w:sz w:val="20"/>
                <w:szCs w:val="20"/>
              </w:rPr>
            </w:pPr>
            <w:r w:rsidRPr="00F352AA">
              <w:rPr>
                <w:rFonts w:cs="Traditional Arabic"/>
                <w:sz w:val="20"/>
                <w:szCs w:val="20"/>
              </w:rPr>
              <w:t xml:space="preserve">Lecture recap and in-class activities:  each class will commence   with   a   recap   of   the   previous   lecture, questions will be asked and the responses will be used to evaluate   the   students’   understanding   of   the   topics covered.  In  addition,  short  activities  will  be  given </w:t>
            </w:r>
          </w:p>
          <w:p w:rsidR="006324D1" w:rsidRPr="0069488D" w:rsidRDefault="006324D1" w:rsidP="006324D1">
            <w:pPr>
              <w:bidi w:val="0"/>
              <w:spacing w:after="0" w:line="240" w:lineRule="auto"/>
              <w:rPr>
                <w:rFonts w:ascii="Times New Roman" w:eastAsia="Times New Roman" w:hAnsi="Times New Roman" w:cs="Times New Roman"/>
                <w:color w:val="000000"/>
                <w:sz w:val="24"/>
                <w:szCs w:val="24"/>
                <w:lang w:bidi="ar-IQ"/>
              </w:rPr>
            </w:pPr>
            <w:r w:rsidRPr="00F352AA">
              <w:rPr>
                <w:rFonts w:cs="Traditional Arabic"/>
                <w:sz w:val="20"/>
                <w:szCs w:val="20"/>
              </w:rPr>
              <w:t>Throughout the semester.  Immediately following these exercises answers will be reviewed and discussed.</w:t>
            </w:r>
          </w:p>
        </w:tc>
        <w:tc>
          <w:tcPr>
            <w:tcW w:w="1843" w:type="dxa"/>
            <w:shd w:val="clear" w:color="auto" w:fill="D3DFEE"/>
            <w:vAlign w:val="center"/>
          </w:tcPr>
          <w:p w:rsidR="006324D1" w:rsidRPr="0069488D" w:rsidRDefault="006324D1" w:rsidP="006324D1">
            <w:pPr>
              <w:bidi w:val="0"/>
              <w:spacing w:after="0" w:line="240" w:lineRule="auto"/>
              <w:rPr>
                <w:rFonts w:ascii="Times New Roman" w:eastAsia="Times New Roman" w:hAnsi="Times New Roman" w:cs="Times New Roman"/>
                <w:color w:val="000000"/>
                <w:sz w:val="24"/>
                <w:szCs w:val="24"/>
                <w:lang w:bidi="ar-IQ"/>
              </w:rPr>
            </w:pPr>
            <w:r w:rsidRPr="00F352AA">
              <w:rPr>
                <w:sz w:val="20"/>
                <w:szCs w:val="20"/>
                <w:lang w:bidi="ar-IQ"/>
              </w:rPr>
              <w:t>Students will know Microorganisms in the water and soil.</w:t>
            </w:r>
          </w:p>
        </w:tc>
        <w:tc>
          <w:tcPr>
            <w:tcW w:w="1863" w:type="dxa"/>
            <w:shd w:val="clear" w:color="auto" w:fill="A7BFDE"/>
            <w:vAlign w:val="center"/>
          </w:tcPr>
          <w:p w:rsidR="006324D1" w:rsidRPr="006324D1" w:rsidRDefault="006324D1" w:rsidP="006324D1">
            <w:pPr>
              <w:bidi w:val="0"/>
              <w:spacing w:line="240" w:lineRule="auto"/>
              <w:jc w:val="lowKashida"/>
              <w:rPr>
                <w:sz w:val="24"/>
                <w:szCs w:val="24"/>
                <w:lang w:bidi="ar-IQ"/>
              </w:rPr>
            </w:pPr>
            <w:r w:rsidRPr="00F352AA">
              <w:rPr>
                <w:sz w:val="24"/>
                <w:szCs w:val="24"/>
                <w:lang w:bidi="ar-IQ"/>
              </w:rPr>
              <w:t>Microorganisms in the w</w:t>
            </w:r>
            <w:r>
              <w:rPr>
                <w:sz w:val="24"/>
                <w:szCs w:val="24"/>
                <w:lang w:bidi="ar-IQ"/>
              </w:rPr>
              <w:t>ater, air and soil environment.</w:t>
            </w:r>
          </w:p>
        </w:tc>
        <w:tc>
          <w:tcPr>
            <w:tcW w:w="1080" w:type="dxa"/>
            <w:shd w:val="clear" w:color="auto" w:fill="D3DFEE"/>
            <w:vAlign w:val="center"/>
          </w:tcPr>
          <w:p w:rsidR="006324D1" w:rsidRPr="0069488D" w:rsidRDefault="006324D1" w:rsidP="0069488D">
            <w:pPr>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6324D1" w:rsidRPr="0069488D" w:rsidRDefault="006324D1" w:rsidP="006324D1">
            <w:pPr>
              <w:bidi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shd w:val="clear" w:color="auto" w:fill="D3DFEE"/>
            <w:vAlign w:val="center"/>
          </w:tcPr>
          <w:p w:rsidR="006324D1" w:rsidRPr="0069488D" w:rsidRDefault="006324D1" w:rsidP="006324D1">
            <w:pPr>
              <w:bidi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r>
      <w:tr w:rsidR="006324D1" w:rsidRPr="0069488D" w:rsidTr="00624BA6">
        <w:trPr>
          <w:trHeight w:val="320"/>
        </w:trPr>
        <w:tc>
          <w:tcPr>
            <w:tcW w:w="2774" w:type="dxa"/>
            <w:tcBorders>
              <w:right w:val="single" w:sz="6" w:space="0" w:color="4F81BD"/>
            </w:tcBorders>
            <w:shd w:val="clear" w:color="auto" w:fill="A7BFDE"/>
            <w:vAlign w:val="center"/>
          </w:tcPr>
          <w:p w:rsidR="006324D1" w:rsidRPr="00F352AA" w:rsidRDefault="006324D1" w:rsidP="006324D1">
            <w:pPr>
              <w:bidi w:val="0"/>
              <w:jc w:val="both"/>
              <w:rPr>
                <w:rFonts w:cs="Traditional Arabic"/>
                <w:sz w:val="20"/>
                <w:szCs w:val="20"/>
              </w:rPr>
            </w:pPr>
            <w:r w:rsidRPr="00F352AA">
              <w:rPr>
                <w:rFonts w:cs="Traditional Arabic"/>
                <w:sz w:val="20"/>
                <w:szCs w:val="20"/>
              </w:rPr>
              <w:t xml:space="preserve">Lecture recap and in-class activities:  each class will commence   with   a   recap   of   the   previous   lecture, questions will be asked and the responses will be used to evaluate   the   students’   understanding   of   the   topics covered.  In  addition,  short  activities  will  be  given </w:t>
            </w:r>
          </w:p>
          <w:p w:rsidR="006324D1" w:rsidRPr="0069488D" w:rsidRDefault="006324D1" w:rsidP="006324D1">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F352AA">
              <w:rPr>
                <w:rFonts w:cs="Traditional Arabic"/>
                <w:sz w:val="20"/>
                <w:szCs w:val="20"/>
              </w:rPr>
              <w:t>Throughout the semester.  Immediately following these exercises answers will be reviewed and discussed.</w:t>
            </w:r>
          </w:p>
        </w:tc>
        <w:tc>
          <w:tcPr>
            <w:tcW w:w="1843" w:type="dxa"/>
            <w:tcBorders>
              <w:left w:val="single" w:sz="6" w:space="0" w:color="4F81BD"/>
              <w:right w:val="single" w:sz="6" w:space="0" w:color="4F81BD"/>
            </w:tcBorders>
            <w:shd w:val="clear" w:color="auto" w:fill="A7BFDE"/>
            <w:vAlign w:val="center"/>
          </w:tcPr>
          <w:p w:rsidR="006324D1" w:rsidRPr="0069488D" w:rsidRDefault="006324D1" w:rsidP="006324D1">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F352AA">
              <w:rPr>
                <w:sz w:val="20"/>
                <w:szCs w:val="20"/>
                <w:lang w:bidi="ar-IQ"/>
              </w:rPr>
              <w:t>Students will know an aspect of great importance in environmental biotechnology, that is microbial ecology or the interactions among organisms and their environment</w:t>
            </w:r>
          </w:p>
        </w:tc>
        <w:tc>
          <w:tcPr>
            <w:tcW w:w="1863" w:type="dxa"/>
            <w:tcBorders>
              <w:left w:val="single" w:sz="6" w:space="0" w:color="4F81BD"/>
              <w:right w:val="single" w:sz="6" w:space="0" w:color="4F81BD"/>
            </w:tcBorders>
            <w:shd w:val="clear" w:color="auto" w:fill="A7BFDE"/>
            <w:vAlign w:val="center"/>
          </w:tcPr>
          <w:p w:rsidR="006324D1" w:rsidRPr="006324D1" w:rsidRDefault="006324D1" w:rsidP="006324D1">
            <w:pPr>
              <w:bidi w:val="0"/>
              <w:spacing w:line="240" w:lineRule="auto"/>
              <w:jc w:val="lowKashida"/>
              <w:rPr>
                <w:sz w:val="24"/>
                <w:szCs w:val="24"/>
                <w:lang w:bidi="ar-IQ"/>
              </w:rPr>
            </w:pPr>
            <w:r w:rsidRPr="00F352AA">
              <w:rPr>
                <w:sz w:val="24"/>
                <w:szCs w:val="24"/>
                <w:lang w:bidi="ar-IQ"/>
              </w:rPr>
              <w:t>Aspects of bacteria of special interes</w:t>
            </w:r>
            <w:r>
              <w:rPr>
                <w:sz w:val="24"/>
                <w:szCs w:val="24"/>
                <w:lang w:bidi="ar-IQ"/>
              </w:rPr>
              <w:t>t to environmental engineering.</w:t>
            </w:r>
          </w:p>
        </w:tc>
        <w:tc>
          <w:tcPr>
            <w:tcW w:w="1080" w:type="dxa"/>
            <w:tcBorders>
              <w:left w:val="single" w:sz="6" w:space="0" w:color="4F81BD"/>
              <w:right w:val="single" w:sz="6" w:space="0" w:color="4F81BD"/>
            </w:tcBorders>
            <w:shd w:val="clear" w:color="auto" w:fill="A7BFDE"/>
            <w:vAlign w:val="center"/>
          </w:tcPr>
          <w:p w:rsidR="006324D1" w:rsidRPr="0069488D" w:rsidRDefault="006324D1"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6324D1" w:rsidRPr="0069488D" w:rsidRDefault="006324D1" w:rsidP="006324D1">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c>
          <w:tcPr>
            <w:tcW w:w="1080" w:type="dxa"/>
            <w:tcBorders>
              <w:left w:val="single" w:sz="6" w:space="0" w:color="4F81BD"/>
            </w:tcBorders>
            <w:shd w:val="clear" w:color="auto" w:fill="A7BFDE"/>
            <w:vAlign w:val="center"/>
          </w:tcPr>
          <w:p w:rsidR="006324D1" w:rsidRPr="0069488D" w:rsidRDefault="006324D1" w:rsidP="006324D1">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6324D1" w:rsidRPr="0069488D" w:rsidTr="00624BA6">
        <w:trPr>
          <w:trHeight w:val="331"/>
        </w:trPr>
        <w:tc>
          <w:tcPr>
            <w:tcW w:w="2774" w:type="dxa"/>
            <w:shd w:val="clear" w:color="auto" w:fill="A7BFDE"/>
            <w:vAlign w:val="center"/>
          </w:tcPr>
          <w:p w:rsidR="006324D1" w:rsidRPr="00F352AA" w:rsidRDefault="006324D1" w:rsidP="006324D1">
            <w:pPr>
              <w:bidi w:val="0"/>
              <w:jc w:val="both"/>
              <w:rPr>
                <w:rFonts w:cs="Traditional Arabic"/>
                <w:sz w:val="20"/>
                <w:szCs w:val="20"/>
              </w:rPr>
            </w:pPr>
            <w:r w:rsidRPr="00F352AA">
              <w:rPr>
                <w:rFonts w:cs="Traditional Arabic"/>
                <w:sz w:val="20"/>
                <w:szCs w:val="20"/>
              </w:rPr>
              <w:t xml:space="preserve">Reviews preceding exams – a question-answer in-class review session will precede each examination. The  </w:t>
            </w:r>
            <w:r w:rsidRPr="00F352AA">
              <w:rPr>
                <w:rFonts w:cs="Traditional Arabic"/>
                <w:sz w:val="20"/>
                <w:szCs w:val="20"/>
              </w:rPr>
              <w:lastRenderedPageBreak/>
              <w:t xml:space="preserve">question-answer  session  will  allow  for </w:t>
            </w:r>
          </w:p>
          <w:p w:rsidR="006324D1" w:rsidRPr="0069488D" w:rsidRDefault="006324D1" w:rsidP="006324D1">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F352AA">
              <w:rPr>
                <w:rFonts w:cs="Traditional Arabic"/>
                <w:sz w:val="20"/>
                <w:szCs w:val="20"/>
              </w:rPr>
              <w:t>Assessment of the student’s comprehension of topics covered.   Class   discussion   of   the material   will   be encouraged and material will be recapped briefly.</w:t>
            </w:r>
          </w:p>
        </w:tc>
        <w:tc>
          <w:tcPr>
            <w:tcW w:w="1843" w:type="dxa"/>
            <w:shd w:val="clear" w:color="auto" w:fill="D3DFEE"/>
            <w:vAlign w:val="center"/>
          </w:tcPr>
          <w:p w:rsidR="006324D1" w:rsidRPr="0069488D" w:rsidRDefault="006324D1" w:rsidP="006324D1">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F352AA">
              <w:rPr>
                <w:sz w:val="20"/>
                <w:szCs w:val="20"/>
                <w:lang w:bidi="ar-IQ"/>
              </w:rPr>
              <w:lastRenderedPageBreak/>
              <w:t>Understand the Biochemical reactions.</w:t>
            </w:r>
          </w:p>
        </w:tc>
        <w:tc>
          <w:tcPr>
            <w:tcW w:w="1863" w:type="dxa"/>
            <w:shd w:val="clear" w:color="auto" w:fill="A7BFDE"/>
            <w:vAlign w:val="center"/>
          </w:tcPr>
          <w:p w:rsidR="006324D1" w:rsidRPr="006324D1" w:rsidRDefault="006324D1" w:rsidP="006324D1">
            <w:pPr>
              <w:bidi w:val="0"/>
              <w:spacing w:line="240" w:lineRule="auto"/>
              <w:jc w:val="lowKashida"/>
              <w:rPr>
                <w:sz w:val="24"/>
                <w:szCs w:val="24"/>
                <w:lang w:bidi="ar-IQ"/>
              </w:rPr>
            </w:pPr>
            <w:r>
              <w:rPr>
                <w:sz w:val="24"/>
                <w:szCs w:val="24"/>
                <w:lang w:bidi="ar-IQ"/>
              </w:rPr>
              <w:t>Biochemical reactions.</w:t>
            </w:r>
          </w:p>
        </w:tc>
        <w:tc>
          <w:tcPr>
            <w:tcW w:w="1080" w:type="dxa"/>
            <w:shd w:val="clear" w:color="auto" w:fill="D3DFEE"/>
            <w:vAlign w:val="center"/>
          </w:tcPr>
          <w:p w:rsidR="006324D1" w:rsidRPr="0069488D" w:rsidRDefault="006324D1"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6324D1" w:rsidRPr="0069488D" w:rsidRDefault="006324D1" w:rsidP="006324D1">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shd w:val="clear" w:color="auto" w:fill="D3DFEE"/>
            <w:vAlign w:val="center"/>
          </w:tcPr>
          <w:p w:rsidR="006324D1" w:rsidRPr="0069488D" w:rsidRDefault="006324D1" w:rsidP="006324D1">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6324D1" w:rsidRPr="0069488D" w:rsidTr="00624BA6">
        <w:trPr>
          <w:trHeight w:val="340"/>
        </w:trPr>
        <w:tc>
          <w:tcPr>
            <w:tcW w:w="2774" w:type="dxa"/>
            <w:tcBorders>
              <w:right w:val="single" w:sz="6" w:space="0" w:color="4F81BD"/>
            </w:tcBorders>
            <w:shd w:val="clear" w:color="auto" w:fill="A7BFDE"/>
            <w:vAlign w:val="center"/>
          </w:tcPr>
          <w:p w:rsidR="006324D1" w:rsidRPr="00F352AA" w:rsidRDefault="006324D1" w:rsidP="006324D1">
            <w:pPr>
              <w:bidi w:val="0"/>
              <w:jc w:val="both"/>
              <w:rPr>
                <w:rFonts w:cs="Traditional Arabic"/>
                <w:sz w:val="20"/>
                <w:szCs w:val="20"/>
              </w:rPr>
            </w:pPr>
            <w:r w:rsidRPr="00F352AA">
              <w:rPr>
                <w:rFonts w:cs="Traditional Arabic"/>
                <w:sz w:val="20"/>
                <w:szCs w:val="20"/>
              </w:rPr>
              <w:lastRenderedPageBreak/>
              <w:t>Mid-semester examinations</w:t>
            </w:r>
          </w:p>
          <w:p w:rsidR="006324D1" w:rsidRPr="0069488D" w:rsidRDefault="006324D1" w:rsidP="006324D1">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F352AA">
              <w:rPr>
                <w:rFonts w:cs="Traditional Arabic"/>
                <w:sz w:val="20"/>
                <w:szCs w:val="20"/>
              </w:rPr>
              <w:t xml:space="preserve"> (Theoretical and practical) each exam will be reviewed in class, with class discussion.</w:t>
            </w:r>
          </w:p>
        </w:tc>
        <w:tc>
          <w:tcPr>
            <w:tcW w:w="1843" w:type="dxa"/>
            <w:tcBorders>
              <w:left w:val="single" w:sz="6" w:space="0" w:color="4F81BD"/>
              <w:right w:val="single" w:sz="6" w:space="0" w:color="4F81BD"/>
            </w:tcBorders>
            <w:shd w:val="clear" w:color="auto" w:fill="A7BFDE"/>
            <w:vAlign w:val="center"/>
          </w:tcPr>
          <w:p w:rsidR="006324D1" w:rsidRPr="0069488D" w:rsidRDefault="006324D1" w:rsidP="006324D1">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F352AA">
              <w:rPr>
                <w:sz w:val="20"/>
                <w:szCs w:val="20"/>
                <w:lang w:bidi="ar-IQ"/>
              </w:rPr>
              <w:t>Understand the biological reactor.</w:t>
            </w:r>
          </w:p>
        </w:tc>
        <w:tc>
          <w:tcPr>
            <w:tcW w:w="1863" w:type="dxa"/>
            <w:tcBorders>
              <w:left w:val="single" w:sz="6" w:space="0" w:color="4F81BD"/>
              <w:right w:val="single" w:sz="6" w:space="0" w:color="4F81BD"/>
            </w:tcBorders>
            <w:shd w:val="clear" w:color="auto" w:fill="A7BFDE"/>
            <w:vAlign w:val="center"/>
          </w:tcPr>
          <w:p w:rsidR="006324D1" w:rsidRPr="006324D1" w:rsidRDefault="006324D1" w:rsidP="006324D1">
            <w:pPr>
              <w:bidi w:val="0"/>
              <w:spacing w:line="240" w:lineRule="auto"/>
              <w:jc w:val="lowKashida"/>
              <w:rPr>
                <w:sz w:val="24"/>
                <w:szCs w:val="24"/>
                <w:lang w:bidi="ar-IQ"/>
              </w:rPr>
            </w:pPr>
            <w:r w:rsidRPr="00F352AA">
              <w:rPr>
                <w:sz w:val="24"/>
                <w:szCs w:val="24"/>
                <w:lang w:bidi="ar-IQ"/>
              </w:rPr>
              <w:t>Introduction to biological reactor configur</w:t>
            </w:r>
            <w:r>
              <w:rPr>
                <w:sz w:val="24"/>
                <w:szCs w:val="24"/>
                <w:lang w:bidi="ar-IQ"/>
              </w:rPr>
              <w:t>ations.</w:t>
            </w:r>
          </w:p>
        </w:tc>
        <w:tc>
          <w:tcPr>
            <w:tcW w:w="1080" w:type="dxa"/>
            <w:tcBorders>
              <w:left w:val="single" w:sz="6" w:space="0" w:color="4F81BD"/>
              <w:right w:val="single" w:sz="6" w:space="0" w:color="4F81BD"/>
            </w:tcBorders>
            <w:shd w:val="clear" w:color="auto" w:fill="A7BFDE"/>
            <w:vAlign w:val="center"/>
          </w:tcPr>
          <w:p w:rsidR="006324D1" w:rsidRPr="0069488D" w:rsidRDefault="006324D1"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6324D1" w:rsidRPr="0069488D" w:rsidRDefault="006324D1" w:rsidP="006324D1">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c>
          <w:tcPr>
            <w:tcW w:w="1080" w:type="dxa"/>
            <w:tcBorders>
              <w:left w:val="single" w:sz="6" w:space="0" w:color="4F81BD"/>
            </w:tcBorders>
            <w:shd w:val="clear" w:color="auto" w:fill="A7BFDE"/>
            <w:vAlign w:val="center"/>
          </w:tcPr>
          <w:p w:rsidR="006324D1" w:rsidRPr="0069488D" w:rsidRDefault="006324D1" w:rsidP="006324D1">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6324D1" w:rsidRPr="0069488D" w:rsidTr="00624BA6">
        <w:trPr>
          <w:trHeight w:val="323"/>
        </w:trPr>
        <w:tc>
          <w:tcPr>
            <w:tcW w:w="2774" w:type="dxa"/>
            <w:shd w:val="clear" w:color="auto" w:fill="A7BFDE"/>
            <w:vAlign w:val="center"/>
          </w:tcPr>
          <w:p w:rsidR="006324D1" w:rsidRPr="0069488D" w:rsidRDefault="006324D1" w:rsidP="006324D1">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F352AA">
              <w:rPr>
                <w:rFonts w:cs="Traditional Arabic"/>
                <w:sz w:val="20"/>
                <w:szCs w:val="20"/>
              </w:rPr>
              <w:t>Non-graded pre- and post- course knowledge survey</w:t>
            </w:r>
          </w:p>
        </w:tc>
        <w:tc>
          <w:tcPr>
            <w:tcW w:w="1843" w:type="dxa"/>
            <w:shd w:val="clear" w:color="auto" w:fill="D3DFEE"/>
            <w:vAlign w:val="center"/>
          </w:tcPr>
          <w:p w:rsidR="006324D1" w:rsidRPr="0069488D" w:rsidRDefault="006324D1" w:rsidP="006324D1">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F352AA">
              <w:rPr>
                <w:sz w:val="20"/>
                <w:szCs w:val="20"/>
                <w:lang w:bidi="ar-IQ"/>
              </w:rPr>
              <w:t>Understand that the Microbiological environment can impact human health.</w:t>
            </w:r>
          </w:p>
        </w:tc>
        <w:tc>
          <w:tcPr>
            <w:tcW w:w="1863" w:type="dxa"/>
            <w:shd w:val="clear" w:color="auto" w:fill="A7BFDE"/>
            <w:vAlign w:val="center"/>
          </w:tcPr>
          <w:p w:rsidR="006324D1" w:rsidRPr="0069488D" w:rsidRDefault="006324D1" w:rsidP="006324D1">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D3DFEE"/>
            <w:vAlign w:val="center"/>
          </w:tcPr>
          <w:p w:rsidR="006324D1" w:rsidRPr="0069488D" w:rsidRDefault="006324D1"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6324D1" w:rsidRPr="0069488D" w:rsidRDefault="006324D1" w:rsidP="006324D1">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D3DFEE"/>
            <w:vAlign w:val="center"/>
          </w:tcPr>
          <w:p w:rsidR="006324D1" w:rsidRPr="0069488D" w:rsidRDefault="006324D1" w:rsidP="006324D1">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p>
        </w:tc>
      </w:tr>
      <w:tr w:rsidR="006324D1" w:rsidRPr="0069488D" w:rsidTr="00624BA6">
        <w:trPr>
          <w:trHeight w:val="319"/>
        </w:trPr>
        <w:tc>
          <w:tcPr>
            <w:tcW w:w="2774" w:type="dxa"/>
            <w:tcBorders>
              <w:right w:val="single" w:sz="6" w:space="0" w:color="4F81BD"/>
            </w:tcBorders>
            <w:shd w:val="clear" w:color="auto" w:fill="A7BFDE"/>
            <w:vAlign w:val="center"/>
          </w:tcPr>
          <w:p w:rsidR="006324D1" w:rsidRPr="0069488D" w:rsidRDefault="006324D1" w:rsidP="006324D1">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F352AA">
              <w:rPr>
                <w:rFonts w:cs="Traditional Arabic"/>
                <w:sz w:val="20"/>
                <w:szCs w:val="20"/>
              </w:rPr>
              <w:t>Lecture recap and in-class activities. Laboratory work.</w:t>
            </w:r>
          </w:p>
        </w:tc>
        <w:tc>
          <w:tcPr>
            <w:tcW w:w="1843" w:type="dxa"/>
            <w:tcBorders>
              <w:left w:val="single" w:sz="6" w:space="0" w:color="4F81BD"/>
              <w:right w:val="single" w:sz="6" w:space="0" w:color="4F81BD"/>
            </w:tcBorders>
            <w:shd w:val="clear" w:color="auto" w:fill="A7BFDE"/>
            <w:vAlign w:val="center"/>
          </w:tcPr>
          <w:p w:rsidR="006324D1" w:rsidRPr="0069488D" w:rsidRDefault="006324D1" w:rsidP="006324D1">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F352AA">
              <w:rPr>
                <w:sz w:val="20"/>
                <w:szCs w:val="20"/>
                <w:lang w:bidi="ar-IQ"/>
              </w:rPr>
              <w:t>Students will be able to apply the Scientific method to field and laboratory studies.</w:t>
            </w:r>
          </w:p>
        </w:tc>
        <w:tc>
          <w:tcPr>
            <w:tcW w:w="1863" w:type="dxa"/>
            <w:tcBorders>
              <w:left w:val="single" w:sz="6" w:space="0" w:color="4F81BD"/>
              <w:right w:val="single" w:sz="6" w:space="0" w:color="4F81BD"/>
            </w:tcBorders>
            <w:shd w:val="clear" w:color="auto" w:fill="A7BFDE"/>
            <w:vAlign w:val="center"/>
          </w:tcPr>
          <w:p w:rsidR="006324D1" w:rsidRPr="0069488D" w:rsidRDefault="006324D1" w:rsidP="006324D1">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6324D1" w:rsidRPr="0069488D" w:rsidRDefault="006324D1"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6324D1" w:rsidRPr="0069488D" w:rsidRDefault="006324D1" w:rsidP="006324D1">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rsidR="006324D1" w:rsidRPr="0069488D" w:rsidRDefault="006324D1" w:rsidP="006324D1">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69488D" w:rsidRPr="0069488D" w:rsidTr="00D11B62">
        <w:trPr>
          <w:trHeight w:val="477"/>
        </w:trPr>
        <w:tc>
          <w:tcPr>
            <w:tcW w:w="9720" w:type="dxa"/>
            <w:gridSpan w:val="2"/>
            <w:shd w:val="clear" w:color="auto" w:fill="A7BFDE"/>
            <w:vAlign w:val="center"/>
          </w:tcPr>
          <w:p w:rsidR="0069488D" w:rsidRPr="0069488D" w:rsidRDefault="0069488D" w:rsidP="0069488D">
            <w:pPr>
              <w:tabs>
                <w:tab w:val="left" w:pos="252"/>
                <w:tab w:val="left" w:pos="432"/>
              </w:tabs>
              <w:autoSpaceDE w:val="0"/>
              <w:autoSpaceDN w:val="0"/>
              <w:adjustRightInd w:val="0"/>
              <w:spacing w:after="0" w:line="240" w:lineRule="auto"/>
              <w:jc w:val="right"/>
              <w:rPr>
                <w:rFonts w:ascii="Times New Roman" w:eastAsia="Times New Roman" w:hAnsi="Times New Roman" w:cs="Times New Roman" w:hint="cs"/>
                <w:color w:val="000000"/>
                <w:sz w:val="28"/>
                <w:szCs w:val="28"/>
                <w:rtl/>
                <w:lang w:bidi="ar-IQ"/>
              </w:rPr>
            </w:pPr>
            <w:r w:rsidRPr="0069488D">
              <w:rPr>
                <w:rFonts w:ascii="Times New Roman" w:eastAsia="Times New Roman" w:hAnsi="Times New Roman" w:cs="Times New Roman"/>
                <w:color w:val="231F20"/>
                <w:sz w:val="28"/>
                <w:szCs w:val="28"/>
              </w:rPr>
              <w:t>12. Infrastructure</w:t>
            </w:r>
          </w:p>
        </w:tc>
      </w:tr>
      <w:tr w:rsidR="0069488D" w:rsidRPr="0069488D" w:rsidTr="00D11B62">
        <w:trPr>
          <w:trHeight w:val="1345"/>
        </w:trPr>
        <w:tc>
          <w:tcPr>
            <w:tcW w:w="5690" w:type="dxa"/>
            <w:shd w:val="clear" w:color="auto" w:fill="A7BFDE"/>
            <w:vAlign w:val="center"/>
          </w:tcPr>
          <w:p w:rsidR="00624BA6" w:rsidRDefault="00624BA6" w:rsidP="00624BA6">
            <w:pPr>
              <w:pStyle w:val="ListParagraph"/>
              <w:spacing w:after="0"/>
              <w:ind w:left="360"/>
              <w:jc w:val="lowKashida"/>
              <w:rPr>
                <w:rFonts w:cs="Traditional Arabic"/>
                <w:sz w:val="28"/>
                <w:szCs w:val="28"/>
              </w:rPr>
            </w:pPr>
            <w:r>
              <w:rPr>
                <w:rFonts w:cs="Traditional Arabic"/>
                <w:sz w:val="28"/>
                <w:szCs w:val="28"/>
              </w:rPr>
              <w:t>Environmental Biotechnology principles and Applications.</w:t>
            </w:r>
          </w:p>
          <w:p w:rsidR="00624BA6" w:rsidRPr="00624BA6" w:rsidRDefault="00624BA6" w:rsidP="00624BA6">
            <w:pPr>
              <w:pStyle w:val="ListParagraph"/>
              <w:spacing w:after="0"/>
              <w:jc w:val="lowKashida"/>
              <w:rPr>
                <w:rFonts w:cs="Traditional Arabic"/>
                <w:sz w:val="28"/>
                <w:szCs w:val="28"/>
              </w:rPr>
            </w:pPr>
            <w:r w:rsidRPr="00624BA6">
              <w:rPr>
                <w:rFonts w:cs="Traditional Arabic"/>
                <w:sz w:val="28"/>
                <w:szCs w:val="28"/>
              </w:rPr>
              <w:t xml:space="preserve">Bruce E. </w:t>
            </w:r>
            <w:proofErr w:type="spellStart"/>
            <w:r w:rsidRPr="00624BA6">
              <w:rPr>
                <w:rFonts w:cs="Traditional Arabic"/>
                <w:sz w:val="28"/>
                <w:szCs w:val="28"/>
              </w:rPr>
              <w:t>Rittmann</w:t>
            </w:r>
            <w:proofErr w:type="spellEnd"/>
          </w:p>
          <w:p w:rsidR="0069488D" w:rsidRPr="00624BA6" w:rsidRDefault="00624BA6" w:rsidP="00624BA6">
            <w:pPr>
              <w:pStyle w:val="ListParagraph"/>
              <w:spacing w:after="0"/>
              <w:jc w:val="lowKashida"/>
              <w:rPr>
                <w:rFonts w:cs="Traditional Arabic"/>
                <w:b/>
                <w:bCs/>
                <w:sz w:val="28"/>
                <w:szCs w:val="28"/>
              </w:rPr>
            </w:pPr>
            <w:r w:rsidRPr="00624BA6">
              <w:rPr>
                <w:rFonts w:cs="Traditional Arabic"/>
                <w:sz w:val="28"/>
                <w:szCs w:val="28"/>
              </w:rPr>
              <w:t xml:space="preserve">Perry </w:t>
            </w:r>
            <w:proofErr w:type="spellStart"/>
            <w:r w:rsidRPr="00624BA6">
              <w:rPr>
                <w:rFonts w:cs="Traditional Arabic"/>
                <w:sz w:val="28"/>
                <w:szCs w:val="28"/>
              </w:rPr>
              <w:t>L.McCarty</w:t>
            </w:r>
            <w:proofErr w:type="spellEnd"/>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rsidR="0069488D" w:rsidRPr="0069488D" w:rsidRDefault="0069488D" w:rsidP="0069488D">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69488D" w:rsidRPr="0069488D" w:rsidRDefault="0069488D" w:rsidP="0069488D">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9488D" w:rsidRPr="0069488D" w:rsidTr="00D11B62">
        <w:trPr>
          <w:trHeight w:val="1247"/>
        </w:trPr>
        <w:tc>
          <w:tcPr>
            <w:tcW w:w="5690" w:type="dxa"/>
            <w:tcBorders>
              <w:righ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tcBorders>
              <w:lef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9488D" w:rsidRPr="0069488D" w:rsidTr="00D11B62">
        <w:trPr>
          <w:trHeight w:val="1247"/>
        </w:trPr>
        <w:tc>
          <w:tcPr>
            <w:tcW w:w="5690" w:type="dxa"/>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69488D" w:rsidRPr="0069488D" w:rsidRDefault="0069488D" w:rsidP="0069488D">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69488D" w:rsidRPr="0069488D" w:rsidRDefault="0069488D" w:rsidP="0069488D">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rsidR="0069488D" w:rsidRPr="0069488D" w:rsidRDefault="0069488D" w:rsidP="0069488D">
      <w:pPr>
        <w:spacing w:after="0" w:line="240" w:lineRule="auto"/>
        <w:rPr>
          <w:rFonts w:ascii="Times New Roman" w:eastAsia="Times New Roman" w:hAnsi="Times New Roman"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850"/>
      </w:tblGrid>
      <w:tr w:rsidR="0069488D" w:rsidRPr="0069488D" w:rsidTr="00D11B62">
        <w:trPr>
          <w:trHeight w:val="419"/>
        </w:trPr>
        <w:tc>
          <w:tcPr>
            <w:tcW w:w="9720" w:type="dxa"/>
            <w:gridSpan w:val="2"/>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69488D" w:rsidRPr="0069488D" w:rsidTr="00D11B62">
        <w:trPr>
          <w:trHeight w:val="473"/>
        </w:trPr>
        <w:tc>
          <w:tcPr>
            <w:tcW w:w="5870" w:type="dxa"/>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3850" w:type="dxa"/>
            <w:shd w:val="clear" w:color="auto" w:fill="D3DFE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69488D" w:rsidRPr="0069488D" w:rsidTr="00D11B62">
        <w:trPr>
          <w:trHeight w:val="495"/>
        </w:trPr>
        <w:tc>
          <w:tcPr>
            <w:tcW w:w="5870" w:type="dxa"/>
            <w:tcBorders>
              <w:right w:val="single" w:sz="6" w:space="0" w:color="4F81BD"/>
            </w:tcBorders>
            <w:shd w:val="clear" w:color="auto" w:fill="A7BFDE"/>
            <w:vAlign w:val="center"/>
          </w:tcPr>
          <w:p w:rsidR="0069488D" w:rsidRPr="0069488D" w:rsidRDefault="00624BA6" w:rsidP="00624BA6">
            <w:pPr>
              <w:autoSpaceDE w:val="0"/>
              <w:autoSpaceDN w:val="0"/>
              <w:bidi w:val="0"/>
              <w:adjustRightInd w:val="0"/>
              <w:spacing w:after="0" w:line="240" w:lineRule="auto"/>
              <w:rPr>
                <w:rFonts w:ascii="Times New Roman" w:eastAsia="Times New Roman" w:hAnsi="Times New Roman" w:cs="Times New Roman" w:hint="cs"/>
                <w:color w:val="000000"/>
                <w:sz w:val="28"/>
                <w:szCs w:val="28"/>
                <w:lang w:bidi="ar-IQ"/>
              </w:rPr>
            </w:pPr>
            <w:r>
              <w:rPr>
                <w:rFonts w:ascii="Times New Roman" w:eastAsia="Times New Roman" w:hAnsi="Times New Roman" w:cs="Times New Roman"/>
                <w:color w:val="000000"/>
                <w:sz w:val="28"/>
                <w:szCs w:val="28"/>
                <w:lang w:bidi="ar-IQ"/>
              </w:rPr>
              <w:t>9</w:t>
            </w:r>
          </w:p>
        </w:tc>
        <w:tc>
          <w:tcPr>
            <w:tcW w:w="38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69488D" w:rsidRPr="0069488D" w:rsidTr="00D11B62">
        <w:trPr>
          <w:trHeight w:val="517"/>
        </w:trPr>
        <w:tc>
          <w:tcPr>
            <w:tcW w:w="5870" w:type="dxa"/>
            <w:shd w:val="clear" w:color="auto" w:fill="A7BFDE"/>
            <w:vAlign w:val="center"/>
          </w:tcPr>
          <w:p w:rsidR="0069488D" w:rsidRPr="0069488D" w:rsidRDefault="00624BA6" w:rsidP="00624BA6">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28</w:t>
            </w:r>
          </w:p>
        </w:tc>
        <w:tc>
          <w:tcPr>
            <w:tcW w:w="3850" w:type="dxa"/>
            <w:shd w:val="clear" w:color="auto" w:fill="D3DFEE"/>
          </w:tcPr>
          <w:p w:rsidR="0069488D" w:rsidRPr="0069488D" w:rsidRDefault="0069488D" w:rsidP="0069488D">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602F85" w:rsidRDefault="00602F85">
      <w:pPr>
        <w:rPr>
          <w:lang w:bidi="ar-IQ"/>
        </w:rPr>
      </w:pPr>
    </w:p>
    <w:sectPr w:rsidR="00602F85" w:rsidSect="0069488D">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1">
    <w:nsid w:val="6BCD77E4"/>
    <w:multiLevelType w:val="hybridMultilevel"/>
    <w:tmpl w:val="F11692D8"/>
    <w:lvl w:ilvl="0" w:tplc="87205A5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2167DA"/>
    <w:multiLevelType w:val="hybridMultilevel"/>
    <w:tmpl w:val="AE5691C6"/>
    <w:lvl w:ilvl="0" w:tplc="ECD420A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8D"/>
    <w:rsid w:val="004C486C"/>
    <w:rsid w:val="004E72F0"/>
    <w:rsid w:val="00602F85"/>
    <w:rsid w:val="00624BA6"/>
    <w:rsid w:val="006324D1"/>
    <w:rsid w:val="0069488D"/>
    <w:rsid w:val="00D8639C"/>
    <w:rsid w:val="00DC51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24BA6"/>
    <w:pPr>
      <w:bidi w:val="0"/>
      <w:ind w:left="720"/>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24BA6"/>
    <w:pPr>
      <w:bidi w:val="0"/>
      <w:ind w:left="720"/>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1113</Words>
  <Characters>6350</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DR.Ahmed Saker 2o1O</cp:lastModifiedBy>
  <cp:revision>4</cp:revision>
  <dcterms:created xsi:type="dcterms:W3CDTF">2015-03-02T13:44:00Z</dcterms:created>
  <dcterms:modified xsi:type="dcterms:W3CDTF">2015-03-02T14:10:00Z</dcterms:modified>
</cp:coreProperties>
</file>