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F9" w:rsidRPr="001143CD" w:rsidRDefault="00086115" w:rsidP="008E0FF9">
      <w:pPr>
        <w:pStyle w:val="Heading6"/>
        <w:rPr>
          <w:i w:val="0"/>
          <w:iCs w:val="0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143CD">
        <w:rPr>
          <w:i w:val="0"/>
          <w:iCs w:val="0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Oday Alhamadani</w:t>
      </w:r>
    </w:p>
    <w:p w:rsidR="00876BB7" w:rsidRPr="001143CD" w:rsidRDefault="002A7CDA" w:rsidP="00876BB7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Professional</w:t>
      </w:r>
      <w:r w:rsidR="00876BB7"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558"/>
      </w:tblGrid>
      <w:tr w:rsidR="001143CD" w:rsidRPr="001143CD" w:rsidTr="00A51DEF">
        <w:trPr>
          <w:trHeight w:val="373"/>
        </w:trPr>
        <w:tc>
          <w:tcPr>
            <w:tcW w:w="2296" w:type="dxa"/>
          </w:tcPr>
          <w:p w:rsidR="00E3210A" w:rsidRPr="001143CD" w:rsidRDefault="00E3210A" w:rsidP="00CC1C93">
            <w:pPr>
              <w:spacing w:line="28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 xml:space="preserve">Oct.2017 – </w:t>
            </w:r>
            <w:r w:rsidR="00CC1C93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>till now</w:t>
            </w:r>
          </w:p>
        </w:tc>
        <w:tc>
          <w:tcPr>
            <w:tcW w:w="7558" w:type="dxa"/>
          </w:tcPr>
          <w:p w:rsidR="00E3210A" w:rsidRPr="001143CD" w:rsidRDefault="00E3210A" w:rsidP="00C41571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Asst. Professor</w:t>
            </w:r>
            <w:r w:rsidR="00C41571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- 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Department of Surveying Engineering, University of Baghdad, Iraq</w:t>
            </w:r>
          </w:p>
        </w:tc>
      </w:tr>
      <w:tr w:rsidR="001143CD" w:rsidRPr="001143CD" w:rsidTr="00A51DEF">
        <w:trPr>
          <w:trHeight w:val="420"/>
        </w:trPr>
        <w:tc>
          <w:tcPr>
            <w:tcW w:w="2296" w:type="dxa"/>
          </w:tcPr>
          <w:p w:rsidR="00E3210A" w:rsidRPr="001143CD" w:rsidRDefault="00E3210A" w:rsidP="00C41571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  <w:u w:val="single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>Dec. 2012- Oct. 2017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  <w:u w:val="single"/>
              </w:rPr>
              <w:t xml:space="preserve"> </w:t>
            </w:r>
          </w:p>
        </w:tc>
        <w:tc>
          <w:tcPr>
            <w:tcW w:w="7558" w:type="dxa"/>
          </w:tcPr>
          <w:p w:rsidR="00E3210A" w:rsidRPr="001143CD" w:rsidRDefault="00E3210A" w:rsidP="00C41571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Lecturer</w:t>
            </w:r>
            <w:r w:rsidR="00C41571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- 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Department of Surveying Engineering, University of Baghdad, Iraq</w:t>
            </w:r>
          </w:p>
        </w:tc>
      </w:tr>
      <w:tr w:rsidR="001143CD" w:rsidRPr="001143CD" w:rsidTr="00A51DEF">
        <w:trPr>
          <w:trHeight w:val="480"/>
        </w:trPr>
        <w:tc>
          <w:tcPr>
            <w:tcW w:w="2296" w:type="dxa"/>
          </w:tcPr>
          <w:p w:rsidR="00876BB7" w:rsidRPr="001143CD" w:rsidRDefault="00C41571" w:rsidP="00C41571">
            <w:pPr>
              <w:spacing w:line="28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  <w:lang w:val="en-US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 xml:space="preserve">March </w:t>
            </w:r>
            <w:r w:rsidR="00876BB7"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 xml:space="preserve">2008- </w:t>
            </w: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 xml:space="preserve">May </w:t>
            </w:r>
            <w:r w:rsidR="00876BB7"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>2012</w:t>
            </w:r>
          </w:p>
        </w:tc>
        <w:tc>
          <w:tcPr>
            <w:tcW w:w="7558" w:type="dxa"/>
          </w:tcPr>
          <w:p w:rsidR="002A7CDA" w:rsidRPr="001143CD" w:rsidRDefault="002A7CDA" w:rsidP="00C41571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PhD Researcher</w:t>
            </w:r>
            <w:r w:rsidR="00C41571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- 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The University of Nottingham, UK </w:t>
            </w:r>
          </w:p>
          <w:p w:rsidR="00876BB7" w:rsidRPr="001143CD" w:rsidRDefault="00943488" w:rsidP="00C41571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. Demonstrator</w:t>
            </w:r>
            <w:r w:rsidR="00876BB7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ab/>
            </w:r>
            <w:r w:rsidR="00C41571" w:rsidRPr="001143CD">
              <w:rPr>
                <w:rFonts w:asciiTheme="majorBidi" w:hAnsiTheme="majorBidi" w:cstheme="majorBidi"/>
                <w:color w:val="000000" w:themeColor="text1"/>
                <w:szCs w:val="22"/>
                <w:rtl/>
                <w:lang w:bidi="ar-IQ"/>
              </w:rPr>
              <w:t xml:space="preserve">  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. Invigilator </w:t>
            </w:r>
            <w:r w:rsidR="00876BB7" w:rsidRPr="001143CD">
              <w:rPr>
                <w:rFonts w:asciiTheme="majorBidi" w:hAnsiTheme="majorBidi" w:cstheme="majorBidi"/>
                <w:color w:val="000000" w:themeColor="text1"/>
                <w:szCs w:val="22"/>
                <w:lang w:eastAsia="zh-TW"/>
              </w:rPr>
              <w:tab/>
              <w:t xml:space="preserve">   </w:t>
            </w:r>
          </w:p>
        </w:tc>
      </w:tr>
      <w:tr w:rsidR="001143CD" w:rsidRPr="001143CD" w:rsidTr="00A51DEF">
        <w:trPr>
          <w:trHeight w:val="540"/>
        </w:trPr>
        <w:tc>
          <w:tcPr>
            <w:tcW w:w="2296" w:type="dxa"/>
          </w:tcPr>
          <w:p w:rsidR="00876BB7" w:rsidRPr="001143CD" w:rsidRDefault="00876BB7" w:rsidP="00C41571">
            <w:pPr>
              <w:spacing w:line="28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u w:val="single"/>
              </w:rPr>
              <w:t xml:space="preserve">Sep. 2003-Sep. 2007              </w:t>
            </w:r>
          </w:p>
          <w:p w:rsidR="00876BB7" w:rsidRPr="001143CD" w:rsidRDefault="00876BB7" w:rsidP="00C41571">
            <w:pPr>
              <w:spacing w:line="280" w:lineRule="atLeast"/>
              <w:rPr>
                <w:rFonts w:asciiTheme="majorBidi" w:hAnsiTheme="majorBidi" w:cstheme="majorBidi"/>
                <w:b/>
                <w:color w:val="000000" w:themeColor="text1"/>
                <w:szCs w:val="22"/>
                <w:u w:val="single"/>
              </w:rPr>
            </w:pPr>
          </w:p>
        </w:tc>
        <w:tc>
          <w:tcPr>
            <w:tcW w:w="7558" w:type="dxa"/>
          </w:tcPr>
          <w:p w:rsidR="00876BB7" w:rsidRPr="001143CD" w:rsidRDefault="00C41571" w:rsidP="00C41571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Assistant Lecturer- </w:t>
            </w:r>
            <w:r w:rsidR="00876BB7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Department of Surveying Engineering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, University of Baghdad</w:t>
            </w:r>
            <w:r w:rsidR="00876BB7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, Iraq</w:t>
            </w:r>
            <w:r w:rsidR="00876BB7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ab/>
            </w:r>
            <w:r w:rsidR="00876BB7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ab/>
              <w:t xml:space="preserve"> </w:t>
            </w:r>
          </w:p>
        </w:tc>
      </w:tr>
    </w:tbl>
    <w:p w:rsidR="00747C6B" w:rsidRPr="001143CD" w:rsidRDefault="00806923" w:rsidP="003F4A31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143CD" w:rsidRPr="001143CD" w:rsidTr="006B4CF6">
        <w:tc>
          <w:tcPr>
            <w:tcW w:w="3085" w:type="dxa"/>
          </w:tcPr>
          <w:p w:rsidR="00747C6B" w:rsidRPr="001143CD" w:rsidRDefault="00747C6B" w:rsidP="00A51DEF">
            <w:pPr>
              <w:spacing w:line="280" w:lineRule="atLeast"/>
              <w:rPr>
                <w:rFonts w:asciiTheme="majorBidi" w:hAnsiTheme="majorBidi" w:cstheme="majorBidi"/>
                <w:b/>
                <w:color w:val="000000" w:themeColor="text1"/>
                <w:szCs w:val="22"/>
                <w:u w:val="single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 xml:space="preserve">March 2008 – </w:t>
            </w:r>
            <w:r w:rsidR="00A51DEF"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May</w:t>
            </w: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. 2012</w:t>
            </w:r>
            <w:r w:rsidR="00776BAF"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 xml:space="preserve"> University of Nottingham, UK</w:t>
            </w:r>
          </w:p>
        </w:tc>
        <w:tc>
          <w:tcPr>
            <w:tcW w:w="6769" w:type="dxa"/>
          </w:tcPr>
          <w:p w:rsidR="00747C6B" w:rsidRPr="001143CD" w:rsidRDefault="00747C6B" w:rsidP="00747C6B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Ph.D. in Engineering Surveying and Space Geodesy</w:t>
            </w:r>
          </w:p>
          <w:p w:rsidR="00747C6B" w:rsidRPr="001143CD" w:rsidRDefault="00776BAF" w:rsidP="00776BAF">
            <w:pPr>
              <w:ind w:left="1168" w:hanging="1168"/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PhD Thesis: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</w:t>
            </w:r>
            <w:r w:rsidR="00747C6B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Precise Satellite Orbit and Clock Generation for Long-Term Monitoring of Land Movements using GNSS</w:t>
            </w:r>
          </w:p>
        </w:tc>
      </w:tr>
      <w:tr w:rsidR="001143CD" w:rsidRPr="001143CD" w:rsidTr="006B4CF6">
        <w:tc>
          <w:tcPr>
            <w:tcW w:w="3085" w:type="dxa"/>
          </w:tcPr>
          <w:p w:rsidR="00776BAF" w:rsidRPr="001143CD" w:rsidRDefault="00747C6B" w:rsidP="00776BAF">
            <w:pPr>
              <w:spacing w:line="28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Oct. 1999 – Aug. 2002</w:t>
            </w:r>
          </w:p>
          <w:p w:rsidR="00747C6B" w:rsidRPr="001143CD" w:rsidRDefault="00776BAF" w:rsidP="00776BAF">
            <w:pPr>
              <w:spacing w:line="280" w:lineRule="atLeast"/>
              <w:rPr>
                <w:rFonts w:asciiTheme="majorBidi" w:hAnsiTheme="majorBidi" w:cstheme="majorBidi"/>
                <w:b/>
                <w:color w:val="000000" w:themeColor="text1"/>
                <w:szCs w:val="22"/>
                <w:u w:val="single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University of Baghdad, Iraq</w:t>
            </w:r>
          </w:p>
        </w:tc>
        <w:tc>
          <w:tcPr>
            <w:tcW w:w="6769" w:type="dxa"/>
          </w:tcPr>
          <w:p w:rsidR="00747C6B" w:rsidRPr="001143CD" w:rsidRDefault="00747C6B" w:rsidP="00747C6B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MSc in Engineering Surveying</w:t>
            </w:r>
          </w:p>
          <w:p w:rsidR="00747C6B" w:rsidRPr="001143CD" w:rsidRDefault="00776BAF" w:rsidP="00776BAF">
            <w:pPr>
              <w:ind w:left="1168" w:hanging="1168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 xml:space="preserve">MSc Thesis: 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The Proportional Method “PGPS”</w:t>
            </w:r>
            <w:r w:rsidR="00747C6B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</w:t>
            </w:r>
            <w:r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>For the Acquisition of Terrestrial Coordinates (T.C) From The Global Positioning System</w:t>
            </w:r>
            <w:r w:rsidR="00747C6B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                             </w:t>
            </w:r>
          </w:p>
        </w:tc>
      </w:tr>
      <w:tr w:rsidR="001143CD" w:rsidRPr="001143CD" w:rsidTr="006B4CF6">
        <w:tc>
          <w:tcPr>
            <w:tcW w:w="3085" w:type="dxa"/>
          </w:tcPr>
          <w:p w:rsidR="00776BAF" w:rsidRPr="001143CD" w:rsidRDefault="00747C6B" w:rsidP="00747C6B">
            <w:pPr>
              <w:spacing w:line="28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Oct. 1995 – July 1999</w:t>
            </w:r>
          </w:p>
          <w:p w:rsidR="00747C6B" w:rsidRPr="001143CD" w:rsidRDefault="005317E7" w:rsidP="00776BAF">
            <w:pPr>
              <w:spacing w:line="280" w:lineRule="atLeast"/>
              <w:rPr>
                <w:rFonts w:asciiTheme="majorBidi" w:hAnsiTheme="majorBidi" w:cstheme="majorBidi"/>
                <w:b/>
                <w:color w:val="000000" w:themeColor="text1"/>
                <w:szCs w:val="22"/>
                <w:u w:val="single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University of Baghdad, Iraq</w:t>
            </w:r>
          </w:p>
        </w:tc>
        <w:tc>
          <w:tcPr>
            <w:tcW w:w="6769" w:type="dxa"/>
          </w:tcPr>
          <w:p w:rsidR="00747C6B" w:rsidRPr="001143CD" w:rsidRDefault="00747C6B" w:rsidP="005317E7">
            <w:pPr>
              <w:spacing w:line="280" w:lineRule="atLeas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1143CD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  <w:t>BSc in Engineering Surveying</w:t>
            </w:r>
            <w:r w:rsidR="001143CD" w:rsidRPr="001143C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</w:t>
            </w:r>
          </w:p>
          <w:p w:rsidR="00747C6B" w:rsidRPr="001143CD" w:rsidRDefault="00747C6B" w:rsidP="00776BAF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</w:p>
        </w:tc>
      </w:tr>
    </w:tbl>
    <w:p w:rsidR="0074235D" w:rsidRDefault="0074235D" w:rsidP="00316EBE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C2E19" w:rsidRPr="001143CD" w:rsidRDefault="00806923" w:rsidP="00316EBE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Professional</w:t>
      </w:r>
      <w:r w:rsidR="00A51DEF"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16EBE"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 w:rsidR="00A51DEF"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16EBE"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A51DEF"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kills</w:t>
      </w:r>
    </w:p>
    <w:p w:rsidR="006F2355" w:rsidRPr="001143CD" w:rsidRDefault="008C2E19" w:rsidP="00316EBE">
      <w:pPr>
        <w:pStyle w:val="ListParagraph"/>
        <w:numPr>
          <w:ilvl w:val="0"/>
          <w:numId w:val="7"/>
        </w:numPr>
        <w:ind w:left="142" w:hanging="142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Software and Programming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: AutoCAD, Bernese GPS Software, GPS coordinate time series analysis software (CATS), GITSA, Microsoft Office, Endnote, Minitab 15/16, Linux Shell Scripting, </w:t>
      </w:r>
      <w:r w:rsidR="00C525A1" w:rsidRPr="001143CD">
        <w:rPr>
          <w:rFonts w:asciiTheme="majorBidi" w:hAnsiTheme="majorBidi" w:cstheme="majorBidi"/>
          <w:color w:val="000000" w:themeColor="text1"/>
          <w:szCs w:val="22"/>
        </w:rPr>
        <w:t>GPS Processing software</w:t>
      </w:r>
      <w:r w:rsidR="00EA2841" w:rsidRPr="001143CD">
        <w:rPr>
          <w:rFonts w:asciiTheme="majorBidi" w:hAnsiTheme="majorBidi" w:cstheme="majorBidi"/>
          <w:color w:val="000000" w:themeColor="text1"/>
          <w:szCs w:val="22"/>
        </w:rPr>
        <w:t>,</w:t>
      </w:r>
      <w:r w:rsidR="00C15429" w:rsidRPr="001143CD">
        <w:rPr>
          <w:rFonts w:asciiTheme="majorBidi" w:hAnsiTheme="majorBidi" w:cstheme="majorBidi"/>
          <w:color w:val="000000" w:themeColor="text1"/>
          <w:szCs w:val="22"/>
        </w:rPr>
        <w:t xml:space="preserve"> Generic Mapping Tools (GMT),</w:t>
      </w:r>
      <w:r w:rsidR="00EA2841" w:rsidRPr="001143CD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6F2355" w:rsidRPr="001143CD">
        <w:rPr>
          <w:rFonts w:asciiTheme="majorBidi" w:hAnsiTheme="majorBidi" w:cstheme="majorBidi"/>
          <w:color w:val="000000" w:themeColor="text1"/>
          <w:szCs w:val="22"/>
        </w:rPr>
        <w:t xml:space="preserve">Window &amp; </w:t>
      </w:r>
      <w:r w:rsidR="006F2355" w:rsidRPr="001143CD">
        <w:rPr>
          <w:rFonts w:asciiTheme="majorBidi" w:hAnsiTheme="majorBidi" w:cstheme="majorBidi"/>
          <w:color w:val="000000" w:themeColor="text1"/>
          <w:szCs w:val="22"/>
        </w:rPr>
        <w:fldChar w:fldCharType="begin"/>
      </w:r>
      <w:r w:rsidR="006F2355" w:rsidRPr="001143CD">
        <w:rPr>
          <w:rFonts w:asciiTheme="majorBidi" w:hAnsiTheme="majorBidi" w:cstheme="majorBidi"/>
          <w:color w:val="000000" w:themeColor="text1"/>
          <w:szCs w:val="22"/>
        </w:rPr>
        <w:instrText xml:space="preserve"> HYPERLINK "https://ubuntu.com/desktop" </w:instrText>
      </w:r>
      <w:r w:rsidR="006F2355" w:rsidRPr="001143CD">
        <w:rPr>
          <w:rFonts w:asciiTheme="majorBidi" w:hAnsiTheme="majorBidi" w:cstheme="majorBidi"/>
          <w:color w:val="000000" w:themeColor="text1"/>
          <w:szCs w:val="22"/>
        </w:rPr>
        <w:fldChar w:fldCharType="separate"/>
      </w:r>
      <w:r w:rsidR="006F2355" w:rsidRPr="001143CD">
        <w:rPr>
          <w:rFonts w:asciiTheme="majorBidi" w:hAnsiTheme="majorBidi" w:cstheme="majorBidi"/>
          <w:color w:val="000000" w:themeColor="text1"/>
          <w:szCs w:val="22"/>
        </w:rPr>
        <w:t>Ubuntu PC operating systems.</w:t>
      </w:r>
    </w:p>
    <w:p w:rsidR="008C2E19" w:rsidRPr="001143CD" w:rsidRDefault="006F2355" w:rsidP="006F2355">
      <w:pPr>
        <w:pStyle w:val="ListParagraph"/>
        <w:numPr>
          <w:ilvl w:val="0"/>
          <w:numId w:val="7"/>
        </w:numPr>
        <w:ind w:left="142" w:hanging="142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color w:val="000000" w:themeColor="text1"/>
          <w:szCs w:val="22"/>
        </w:rPr>
        <w:fldChar w:fldCharType="end"/>
      </w:r>
      <w:r w:rsidR="008C2E19"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Multi-disciplinary Skills</w:t>
      </w:r>
      <w:r w:rsidR="008C2E19" w:rsidRPr="001143CD">
        <w:rPr>
          <w:rFonts w:asciiTheme="majorBidi" w:hAnsiTheme="majorBidi" w:cstheme="majorBidi"/>
          <w:color w:val="000000" w:themeColor="text1"/>
          <w:szCs w:val="22"/>
        </w:rPr>
        <w:t>: collaborated with professionals with diverse and worked effectively in a multi-cultural environment.</w:t>
      </w:r>
    </w:p>
    <w:p w:rsidR="001143CD" w:rsidRPr="003379EF" w:rsidRDefault="00563C09" w:rsidP="001143CD">
      <w:pPr>
        <w:pStyle w:val="ListParagraph"/>
        <w:numPr>
          <w:ilvl w:val="0"/>
          <w:numId w:val="7"/>
        </w:numPr>
        <w:ind w:left="142" w:hanging="142"/>
        <w:jc w:val="both"/>
        <w:rPr>
          <w:rFonts w:asciiTheme="majorBidi" w:hAnsiTheme="majorBidi" w:cstheme="majorBidi"/>
          <w:b/>
          <w:bCs/>
          <w:color w:val="000000" w:themeColor="text1"/>
          <w:szCs w:val="22"/>
        </w:rPr>
      </w:pPr>
      <w:r w:rsidRPr="003379EF">
        <w:rPr>
          <w:rFonts w:asciiTheme="majorBidi" w:hAnsiTheme="majorBidi" w:cstheme="majorBidi"/>
          <w:b/>
          <w:bCs/>
          <w:color w:val="000000" w:themeColor="text1"/>
          <w:szCs w:val="22"/>
        </w:rPr>
        <w:t>Foreign Languages</w:t>
      </w:r>
      <w:r w:rsidR="008C2E19" w:rsidRPr="003379EF">
        <w:rPr>
          <w:rFonts w:asciiTheme="majorBidi" w:hAnsiTheme="majorBidi" w:cstheme="majorBidi"/>
          <w:color w:val="000000" w:themeColor="text1"/>
          <w:szCs w:val="22"/>
        </w:rPr>
        <w:t xml:space="preserve">: </w:t>
      </w:r>
      <w:r w:rsidR="00316EBE" w:rsidRPr="003379EF">
        <w:rPr>
          <w:rFonts w:asciiTheme="majorBidi" w:hAnsiTheme="majorBidi" w:cstheme="majorBidi"/>
          <w:color w:val="000000" w:themeColor="text1"/>
          <w:szCs w:val="22"/>
        </w:rPr>
        <w:t>English</w:t>
      </w:r>
      <w:r w:rsidR="009C7ECA" w:rsidRPr="003379EF">
        <w:rPr>
          <w:rFonts w:asciiTheme="majorBidi" w:hAnsiTheme="majorBidi" w:cstheme="majorBidi"/>
          <w:color w:val="000000" w:themeColor="text1"/>
          <w:szCs w:val="22"/>
        </w:rPr>
        <w:t xml:space="preserve"> Language</w:t>
      </w:r>
      <w:r w:rsidR="00316EBE" w:rsidRPr="003379EF">
        <w:rPr>
          <w:rFonts w:asciiTheme="majorBidi" w:hAnsiTheme="majorBidi" w:cstheme="majorBidi"/>
          <w:color w:val="000000" w:themeColor="text1"/>
          <w:szCs w:val="22"/>
        </w:rPr>
        <w:t>: Excellent</w:t>
      </w:r>
    </w:p>
    <w:p w:rsidR="003379EF" w:rsidRPr="003379EF" w:rsidRDefault="003379EF" w:rsidP="003379EF">
      <w:pPr>
        <w:pStyle w:val="ListParagraph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Cs w:val="22"/>
        </w:rPr>
      </w:pPr>
    </w:p>
    <w:p w:rsidR="00316EBE" w:rsidRPr="001143CD" w:rsidRDefault="00316EBE" w:rsidP="00316EBE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Publications </w:t>
      </w:r>
    </w:p>
    <w:p w:rsidR="0013731A" w:rsidRPr="001143CD" w:rsidRDefault="00E779A8" w:rsidP="0013731A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Jasem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, M. and </w:t>
      </w: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(2020) “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 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Positional Accuracy Assessment for Updating Authoritative Geospatial Datasets Based on Open Source Data and Remotely Sensed Images”, 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, 26(2), pp. 70-84. </w:t>
      </w:r>
      <w:proofErr w:type="spellStart"/>
      <w:proofErr w:type="gram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doi</w:t>
      </w:r>
      <w:proofErr w:type="spellEnd"/>
      <w:proofErr w:type="gram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: 10.31026/j.eng.2020.02.06.</w:t>
      </w:r>
      <w:r w:rsidR="0013731A" w:rsidRPr="001143CD">
        <w:rPr>
          <w:rFonts w:asciiTheme="majorBidi" w:hAnsiTheme="majorBidi" w:cstheme="majorBidi"/>
          <w:color w:val="000000" w:themeColor="text1"/>
          <w:szCs w:val="22"/>
        </w:rPr>
        <w:t xml:space="preserve"> </w:t>
      </w:r>
    </w:p>
    <w:p w:rsidR="007727D2" w:rsidRPr="001143CD" w:rsidRDefault="00F70B9D" w:rsidP="007727D2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Wanas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, S. and </w:t>
      </w: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(2019) “Evaluation of the Performance of Online GPS/GNSS Data Processing Services for Monitoring the Land Deformations and Movements”, 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, 25(10), pp. 108-119. </w:t>
      </w:r>
      <w:proofErr w:type="spellStart"/>
      <w:proofErr w:type="gram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doi</w:t>
      </w:r>
      <w:proofErr w:type="spellEnd"/>
      <w:proofErr w:type="gram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: 10.31026/j.eng.2019.10.08.</w:t>
      </w:r>
    </w:p>
    <w:p w:rsidR="00F70B9D" w:rsidRPr="001143CD" w:rsidRDefault="00970A79" w:rsidP="007727D2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(2018) “An Optimum Strategy for Producing Precise GPS Satellite Orbits using Double-Differenced Observations”, 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, </w:t>
      </w:r>
      <w:r w:rsidR="0027136C"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9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(</w:t>
      </w:r>
      <w:r w:rsidR="0027136C"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24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), pp. 109-124. </w:t>
      </w:r>
      <w:proofErr w:type="spellStart"/>
      <w:proofErr w:type="gram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doi</w:t>
      </w:r>
      <w:proofErr w:type="spellEnd"/>
      <w:proofErr w:type="gram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: 10.31026/j.eng.2018.09.08.</w:t>
      </w:r>
      <w:r w:rsidR="007727D2" w:rsidRPr="001143CD">
        <w:rPr>
          <w:rFonts w:asciiTheme="majorBidi" w:hAnsiTheme="majorBidi" w:cstheme="majorBidi"/>
          <w:color w:val="000000" w:themeColor="text1"/>
          <w:szCs w:val="22"/>
          <w:highlight w:val="yellow"/>
        </w:rPr>
        <w:t xml:space="preserve"> </w:t>
      </w:r>
    </w:p>
    <w:p w:rsidR="007727D2" w:rsidRPr="001143CD" w:rsidRDefault="00316EBE" w:rsidP="007727D2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J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>asim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>, Z</w:t>
      </w:r>
      <w:r w:rsidR="00CB0785" w:rsidRPr="001143CD">
        <w:rPr>
          <w:rFonts w:asciiTheme="majorBidi" w:hAnsiTheme="majorBidi" w:cstheme="majorBidi"/>
          <w:color w:val="000000" w:themeColor="text1"/>
          <w:szCs w:val="22"/>
        </w:rPr>
        <w:t>.,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</w:t>
      </w:r>
      <w:r w:rsidR="00E779A8"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lhamadani</w:t>
      </w: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, O.</w:t>
      </w:r>
      <w:r w:rsidR="00E779A8"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 xml:space="preserve"> 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 xml:space="preserve">and 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M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>ohammed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, M.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 xml:space="preserve"> (2018) “I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nvestigation the Arabian Tectonic Plate Motion Using Continuously Operating Reference Stations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>”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. International Journal of Civil Engineering and Technology (IJCIET), </w:t>
      </w:r>
      <w:r w:rsidR="0027136C" w:rsidRPr="001143CD">
        <w:rPr>
          <w:rFonts w:asciiTheme="majorBidi" w:hAnsiTheme="majorBidi" w:cstheme="majorBidi"/>
          <w:color w:val="000000" w:themeColor="text1"/>
          <w:szCs w:val="22"/>
        </w:rPr>
        <w:t>9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>(</w:t>
      </w:r>
      <w:r w:rsidR="0027136C" w:rsidRPr="001143CD">
        <w:rPr>
          <w:rFonts w:asciiTheme="majorBidi" w:hAnsiTheme="majorBidi" w:cstheme="majorBidi"/>
          <w:color w:val="000000" w:themeColor="text1"/>
          <w:szCs w:val="22"/>
        </w:rPr>
        <w:t>13</w:t>
      </w:r>
      <w:r w:rsidR="00E779A8" w:rsidRPr="001143CD">
        <w:rPr>
          <w:rFonts w:asciiTheme="majorBidi" w:hAnsiTheme="majorBidi" w:cstheme="majorBidi"/>
          <w:color w:val="000000" w:themeColor="text1"/>
          <w:szCs w:val="22"/>
        </w:rPr>
        <w:t>)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, pp. 419-429.</w:t>
      </w:r>
    </w:p>
    <w:p w:rsidR="00F70B9D" w:rsidRPr="001143CD" w:rsidRDefault="00BD46B3" w:rsidP="007727D2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and Saeed, M. (2018) “Producing Coordinate Time Series for Iraq’s CORS Site for Detection Geophysical Phen</w:t>
      </w:r>
      <w:r w:rsidR="004D7C08"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omena”.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 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, 24(1), pp. 41-52.</w:t>
      </w:r>
    </w:p>
    <w:p w:rsidR="00C041D1" w:rsidRPr="001143CD" w:rsidRDefault="004D7C08" w:rsidP="00C041D1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proofErr w:type="spellStart"/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A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lbakri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M.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and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Husain, Z. (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2017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) “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GNSS Positioning Techniques for Enha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ncing Google Earth Data Quality”.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 7</w:t>
      </w:r>
      <w:r w:rsidR="00316EBE" w:rsidRPr="001143CD">
        <w:rPr>
          <w:rFonts w:asciiTheme="majorBidi" w:hAnsiTheme="majorBidi" w:cstheme="majorBidi"/>
          <w:color w:val="000000" w:themeColor="text1"/>
          <w:szCs w:val="22"/>
          <w:vertAlign w:val="superscript"/>
        </w:rPr>
        <w:t>th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 Scientific Engineering and the 1</w:t>
      </w:r>
      <w:r w:rsidR="00316EBE" w:rsidRPr="001143CD">
        <w:rPr>
          <w:rFonts w:asciiTheme="majorBidi" w:hAnsiTheme="majorBidi" w:cstheme="majorBidi"/>
          <w:color w:val="000000" w:themeColor="text1"/>
          <w:szCs w:val="22"/>
          <w:vertAlign w:val="superscript"/>
        </w:rPr>
        <w:t>st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 International Conference, COEIA 2017 IEEE. 17-18 May 2017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, University of Baghdad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, Iraq.</w:t>
      </w:r>
    </w:p>
    <w:p w:rsidR="00C041D1" w:rsidRPr="001143CD" w:rsidRDefault="00F70B9D" w:rsidP="00C041D1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 xml:space="preserve">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Khalaf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, A. (2016) “Robustness Assessment of Regional GNSS Geodetic Networks for Precise Applications”, 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, 22(12), pp. 139-153.</w:t>
      </w:r>
    </w:p>
    <w:p w:rsidR="00BF72D4" w:rsidRPr="001143CD" w:rsidRDefault="00BF72D4" w:rsidP="00C041D1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, Ahmed, M. and Husain, Z. (2015) “GNSS Baseline Configuration Based on First Order Design”, 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, 21(1), pp. 100-114.</w:t>
      </w:r>
    </w:p>
    <w:p w:rsidR="00F70B9D" w:rsidRPr="001143CD" w:rsidRDefault="00D17B2D" w:rsidP="004E0FCB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  <w:shd w:val="clear" w:color="auto" w:fill="FFFFFF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 (2014) “Global NAVIGATION Satellite System Contribution for Observing the Tectonic Plate Movements: Status and Perspectives”, 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, 20(</w:t>
      </w:r>
      <w:r w:rsidR="003A56C7"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12</w:t>
      </w: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), pp. 132-149.</w:t>
      </w:r>
    </w:p>
    <w:p w:rsidR="00316EBE" w:rsidRPr="001143CD" w:rsidRDefault="00316EBE" w:rsidP="004E0FCB">
      <w:pPr>
        <w:pStyle w:val="ListParagraph"/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ajorBidi" w:hAnsiTheme="majorBidi" w:cstheme="majorBidi"/>
          <w:color w:val="000000" w:themeColor="text1"/>
          <w:szCs w:val="22"/>
        </w:rPr>
      </w:pP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A</w:t>
      </w:r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>ljoboory</w:t>
      </w:r>
      <w:proofErr w:type="spellEnd"/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 xml:space="preserve">, B., </w:t>
      </w:r>
      <w:proofErr w:type="spellStart"/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>Albakry</w:t>
      </w:r>
      <w:proofErr w:type="spellEnd"/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 xml:space="preserve">, M. and </w:t>
      </w:r>
      <w:r w:rsidR="004E0FCB"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 (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2006</w:t>
      </w:r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>) “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Road Path Selection Using Geographic Information System (GIS)</w:t>
      </w:r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>”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</w:rPr>
        <w:t>Journal of Engineering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, 12</w:t>
      </w:r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>(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2</w:t>
      </w:r>
      <w:r w:rsidR="004E0FCB" w:rsidRPr="001143CD">
        <w:rPr>
          <w:rFonts w:asciiTheme="majorBidi" w:hAnsiTheme="majorBidi" w:cstheme="majorBidi"/>
          <w:color w:val="000000" w:themeColor="text1"/>
          <w:szCs w:val="22"/>
        </w:rPr>
        <w:t>)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, pp. 295-303.</w:t>
      </w:r>
    </w:p>
    <w:p w:rsidR="001143CD" w:rsidRDefault="001143CD" w:rsidP="00E95929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5929" w:rsidRPr="001143CD" w:rsidRDefault="004E0FCB" w:rsidP="00E95929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Abstracts and Conferences </w:t>
      </w:r>
    </w:p>
    <w:p w:rsidR="00316EBE" w:rsidRPr="001143CD" w:rsidRDefault="00E95929" w:rsidP="00E95929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Bingley R.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>, N. (2012) “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The BLT IGS TIGA Analysis </w:t>
      </w:r>
      <w:proofErr w:type="spellStart"/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Center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>”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. Published poster at: IGS Workshop 2012, Olsztyn, Poland, </w:t>
      </w:r>
      <w:proofErr w:type="gramStart"/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23</w:t>
      </w:r>
      <w:proofErr w:type="gramEnd"/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-27 July 2012.</w:t>
      </w:r>
    </w:p>
    <w:p w:rsidR="00316EBE" w:rsidRPr="001143CD" w:rsidRDefault="00316EBE" w:rsidP="00316EBE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color w:val="000000" w:themeColor="text1"/>
          <w:szCs w:val="22"/>
        </w:rPr>
        <w:t>Knowledge Exchange Workshop on Terrestrial Laser Scanning, Leicester, UK, 2-3 April 2012.</w:t>
      </w:r>
    </w:p>
    <w:p w:rsidR="00E7176C" w:rsidRDefault="00E95929" w:rsidP="00E7176C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Bingley R.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N. (2010) </w:t>
      </w:r>
      <w:proofErr w:type="gramStart"/>
      <w:r w:rsidRPr="001143CD">
        <w:rPr>
          <w:rFonts w:asciiTheme="majorBidi" w:hAnsiTheme="majorBidi" w:cstheme="majorBidi"/>
          <w:color w:val="000000" w:themeColor="text1"/>
          <w:szCs w:val="22"/>
        </w:rPr>
        <w:t>“ S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atellite</w:t>
      </w:r>
      <w:proofErr w:type="gramEnd"/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 Clock and Precise Orbit Generation for Long-Term Monitoring of land movements Using GNSS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”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. Published poster at:  IGS Workshop 2010/Vertical Rates Symposium 28 June - 2 July, Newcastle University, Newcastle upon Tyne, UK. </w:t>
      </w:r>
      <w:hyperlink r:id="rId9" w:history="1">
        <w:r w:rsidR="00316EBE" w:rsidRPr="001143CD">
          <w:rPr>
            <w:rStyle w:val="Hyperlink"/>
            <w:rFonts w:asciiTheme="majorBidi" w:hAnsiTheme="majorBidi" w:cstheme="majorBidi"/>
            <w:color w:val="000000" w:themeColor="text1"/>
            <w:szCs w:val="22"/>
          </w:rPr>
          <w:t>ftp://stella.ncl.ac.uk/pub/IGSposters/Alhamadani.pdf</w:t>
        </w:r>
      </w:hyperlink>
    </w:p>
    <w:p w:rsidR="00E7176C" w:rsidRPr="00E7176C" w:rsidRDefault="00E7176C" w:rsidP="00E7176C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Bingley R.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N. (2010) “Satellite Clock and Precise Orbit Generation for Long-Term Monitoring of Land Movements Using GNSS”, 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  <w:shd w:val="clear" w:color="auto" w:fill="FFFFFF"/>
        </w:rPr>
        <w:t>IESSG Postgraduate Conference, University of Nottingham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, March 2010.</w:t>
      </w:r>
    </w:p>
    <w:p w:rsidR="00E95929" w:rsidRPr="001143CD" w:rsidRDefault="00316EBE" w:rsidP="00E95929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color w:val="000000" w:themeColor="text1"/>
          <w:szCs w:val="22"/>
        </w:rPr>
        <w:t>COST Action ES0701 WG3 Workshop, Nottingham, UK, 18-19 March 2010.</w:t>
      </w:r>
    </w:p>
    <w:p w:rsidR="00E95929" w:rsidRPr="001143CD" w:rsidRDefault="00204233" w:rsidP="00E95929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hyperlink r:id="rId10" w:history="1">
        <w:r w:rsidR="00E95929" w:rsidRPr="001143CD">
          <w:rPr>
            <w:rFonts w:asciiTheme="majorBidi" w:hAnsiTheme="majorBidi" w:cstheme="majorBidi"/>
            <w:color w:val="000000" w:themeColor="text1"/>
            <w:szCs w:val="22"/>
          </w:rPr>
          <w:t>Hansen, D.</w:t>
        </w:r>
      </w:hyperlink>
      <w:r w:rsidR="00E95929" w:rsidRPr="001143CD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 w:rsidR="00E95929"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="00E95929" w:rsidRPr="001143CD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proofErr w:type="spellStart"/>
      <w:r w:rsidR="00E95929"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="00E95929" w:rsidRPr="001143CD">
        <w:rPr>
          <w:rFonts w:asciiTheme="majorBidi" w:hAnsiTheme="majorBidi" w:cstheme="majorBidi"/>
          <w:color w:val="000000" w:themeColor="text1"/>
          <w:szCs w:val="22"/>
        </w:rPr>
        <w:t xml:space="preserve">, N. and Bingley R. (2009) “The Assessment of Re-Processed GPS Satellite Products For Long-Term Monitoring of Geodynamic Processes”, Published poster at: </w:t>
      </w:r>
      <w:r w:rsidR="00E95929" w:rsidRPr="001143CD">
        <w:rPr>
          <w:rFonts w:asciiTheme="majorBidi" w:hAnsiTheme="majorBidi" w:cstheme="majorBidi"/>
          <w:i/>
          <w:iCs/>
          <w:color w:val="000000" w:themeColor="text1"/>
          <w:szCs w:val="22"/>
        </w:rPr>
        <w:t>American Geophysical Union (AGU)</w:t>
      </w:r>
      <w:r w:rsidR="00E95929" w:rsidRPr="001143CD">
        <w:rPr>
          <w:rFonts w:asciiTheme="majorBidi" w:hAnsiTheme="majorBidi" w:cstheme="majorBidi"/>
          <w:color w:val="000000" w:themeColor="text1"/>
          <w:szCs w:val="22"/>
        </w:rPr>
        <w:t>, Fall Meeting 14-18 December 2009. San Francisco, CA, USA.</w:t>
      </w:r>
    </w:p>
    <w:p w:rsidR="00316EBE" w:rsidRDefault="00E95929" w:rsidP="00E95929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Bingley R.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N. 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(2009) 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“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A Comparison of Re-Processed GPS Satellite Products for Long-Term Monitoring of Geodynamic Processes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”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. 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P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resentation at:  BGA Postgraduate Research in Progress Meeting 2009. Imperial College London, UK.</w:t>
      </w:r>
    </w:p>
    <w:p w:rsidR="00E7176C" w:rsidRPr="00E7176C" w:rsidRDefault="00E7176C" w:rsidP="00E7176C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Bingley R.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N. (2008) “Satellite Clock Generation for Long-Term Monitoring of Land Movements Using GNSS”, </w:t>
      </w:r>
      <w:r w:rsidRPr="001143CD">
        <w:rPr>
          <w:rFonts w:asciiTheme="majorBidi" w:hAnsiTheme="majorBidi" w:cstheme="majorBidi"/>
          <w:i/>
          <w:iCs/>
          <w:color w:val="000000" w:themeColor="text1"/>
          <w:szCs w:val="22"/>
        </w:rPr>
        <w:t>IESSG Postgraduate Conference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University of Nottingham, UK, Sep 2008. </w:t>
      </w:r>
    </w:p>
    <w:p w:rsidR="00316EBE" w:rsidRPr="001143CD" w:rsidRDefault="00E95929" w:rsidP="00316EBE">
      <w:pPr>
        <w:pStyle w:val="ListParagraph"/>
        <w:numPr>
          <w:ilvl w:val="0"/>
          <w:numId w:val="1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b/>
          <w:bCs/>
          <w:color w:val="000000" w:themeColor="text1"/>
          <w:szCs w:val="22"/>
        </w:rPr>
        <w:t>Alhamadani, O.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Bingley R. and </w:t>
      </w:r>
      <w:proofErr w:type="spellStart"/>
      <w:r w:rsidRPr="001143CD">
        <w:rPr>
          <w:rFonts w:asciiTheme="majorBidi" w:hAnsiTheme="majorBidi" w:cstheme="majorBidi"/>
          <w:color w:val="000000" w:themeColor="text1"/>
          <w:szCs w:val="22"/>
        </w:rPr>
        <w:t>Teferle</w:t>
      </w:r>
      <w:proofErr w:type="spellEnd"/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, N. 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(2008) 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“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>Satellite Clock Product Generation for Long-Term Monitoring of Land Movements Using GNSS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>”</w:t>
      </w:r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. Published poster at:  European Geosciences Union General Assembly, EGU10119, April 19 – 24 2008, Vienna, Austria. </w:t>
      </w:r>
      <w:hyperlink r:id="rId11" w:history="1">
        <w:r w:rsidR="00316EBE" w:rsidRPr="001143CD">
          <w:rPr>
            <w:rStyle w:val="Hyperlink"/>
            <w:rFonts w:asciiTheme="majorBidi" w:hAnsiTheme="majorBidi" w:cstheme="majorBidi"/>
            <w:color w:val="000000" w:themeColor="text1"/>
            <w:szCs w:val="22"/>
          </w:rPr>
          <w:t>ftp://ftp.nottingham.ac.uk/pub/people/iszfnt/posters/EGU2009-10119.pdf</w:t>
        </w:r>
      </w:hyperlink>
      <w:r w:rsidR="00316EBE" w:rsidRPr="001143CD">
        <w:rPr>
          <w:rFonts w:asciiTheme="majorBidi" w:hAnsiTheme="majorBidi" w:cstheme="majorBidi"/>
          <w:color w:val="000000" w:themeColor="text1"/>
          <w:szCs w:val="22"/>
        </w:rPr>
        <w:t xml:space="preserve"> </w:t>
      </w:r>
    </w:p>
    <w:p w:rsidR="001143CD" w:rsidRDefault="001143CD" w:rsidP="00F93485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93485" w:rsidRPr="001143CD" w:rsidRDefault="00F93485" w:rsidP="00F93485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Reviewer</w:t>
      </w:r>
    </w:p>
    <w:p w:rsidR="00F93485" w:rsidRPr="001143CD" w:rsidRDefault="00F93485" w:rsidP="00F93485">
      <w:pPr>
        <w:pStyle w:val="ListParagraph"/>
        <w:numPr>
          <w:ilvl w:val="0"/>
          <w:numId w:val="21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</w:pP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Journal of Engineering (</w:t>
      </w:r>
      <w:r w:rsidR="004C6D6D"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JCOENG)</w:t>
      </w:r>
    </w:p>
    <w:p w:rsidR="004C6D6D" w:rsidRPr="001143CD" w:rsidRDefault="004C6D6D" w:rsidP="00F93485">
      <w:pPr>
        <w:pStyle w:val="ListParagraph"/>
        <w:numPr>
          <w:ilvl w:val="0"/>
          <w:numId w:val="21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</w:pP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Association of Arab Universities-Journal of Engineering Sciences (JAARU) – (member of scientific committee)</w:t>
      </w:r>
    </w:p>
    <w:p w:rsidR="004C6D6D" w:rsidRPr="001143CD" w:rsidRDefault="004C6D6D" w:rsidP="001F5268">
      <w:pPr>
        <w:pStyle w:val="ListParagraph"/>
        <w:numPr>
          <w:ilvl w:val="0"/>
          <w:numId w:val="21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</w:pPr>
      <w:r w:rsidRPr="001143CD">
        <w:rPr>
          <w:rFonts w:asciiTheme="majorBidi" w:hAnsiTheme="majorBidi" w:cstheme="majorBidi"/>
          <w:color w:val="000000" w:themeColor="text1"/>
          <w:szCs w:val="22"/>
          <w:shd w:val="clear" w:color="auto" w:fill="FFFFFF"/>
        </w:rPr>
        <w:t>Engineering and Technology Journal (ETJ)</w:t>
      </w:r>
    </w:p>
    <w:p w:rsidR="001143CD" w:rsidRDefault="001143CD" w:rsidP="00E176D1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143CD" w:rsidRPr="001143CD" w:rsidRDefault="001143CD" w:rsidP="001143CD"/>
    <w:p w:rsidR="00E176D1" w:rsidRPr="001143CD" w:rsidRDefault="00E176D1" w:rsidP="00E176D1">
      <w:pPr>
        <w:pStyle w:val="Heading6"/>
        <w:spacing w:before="12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43C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Professional Memberships</w:t>
      </w:r>
    </w:p>
    <w:p w:rsidR="00F93485" w:rsidRPr="00E7176C" w:rsidRDefault="00E176D1" w:rsidP="00E7176C">
      <w:pPr>
        <w:pStyle w:val="ListParagraph"/>
        <w:numPr>
          <w:ilvl w:val="0"/>
          <w:numId w:val="2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E7176C">
        <w:rPr>
          <w:rFonts w:asciiTheme="majorBidi" w:hAnsiTheme="majorBidi" w:cstheme="majorBidi"/>
          <w:color w:val="000000" w:themeColor="text1"/>
          <w:szCs w:val="22"/>
        </w:rPr>
        <w:t>European Geosciences Union (EGU)</w:t>
      </w:r>
    </w:p>
    <w:p w:rsidR="00F93485" w:rsidRPr="001143CD" w:rsidRDefault="00E7176C" w:rsidP="00BF5814">
      <w:pPr>
        <w:pStyle w:val="ListParagraph"/>
        <w:numPr>
          <w:ilvl w:val="0"/>
          <w:numId w:val="2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E7176C">
        <w:rPr>
          <w:rFonts w:asciiTheme="majorBidi" w:hAnsiTheme="majorBidi" w:cstheme="majorBidi"/>
          <w:color w:val="000000" w:themeColor="text1"/>
          <w:szCs w:val="22"/>
        </w:rPr>
        <w:t>American Geophysical Union</w:t>
      </w:r>
      <w:r w:rsidRPr="001143CD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E176D1" w:rsidRPr="001143CD">
        <w:rPr>
          <w:rFonts w:asciiTheme="majorBidi" w:hAnsiTheme="majorBidi" w:cstheme="majorBidi"/>
          <w:color w:val="000000" w:themeColor="text1"/>
          <w:szCs w:val="22"/>
        </w:rPr>
        <w:t>(A</w:t>
      </w:r>
      <w:r>
        <w:rPr>
          <w:rFonts w:asciiTheme="majorBidi" w:hAnsiTheme="majorBidi" w:cstheme="majorBidi"/>
          <w:color w:val="000000" w:themeColor="text1"/>
          <w:szCs w:val="22"/>
        </w:rPr>
        <w:t>G</w:t>
      </w:r>
      <w:r w:rsidR="00BF5814">
        <w:rPr>
          <w:rFonts w:asciiTheme="majorBidi" w:hAnsiTheme="majorBidi" w:cstheme="majorBidi"/>
          <w:color w:val="000000" w:themeColor="text1"/>
          <w:szCs w:val="22"/>
        </w:rPr>
        <w:t>U</w:t>
      </w:r>
      <w:r w:rsidR="00E176D1" w:rsidRPr="001143CD">
        <w:rPr>
          <w:rFonts w:asciiTheme="majorBidi" w:hAnsiTheme="majorBidi" w:cstheme="majorBidi"/>
          <w:color w:val="000000" w:themeColor="text1"/>
          <w:szCs w:val="22"/>
        </w:rPr>
        <w:t>)</w:t>
      </w:r>
    </w:p>
    <w:p w:rsidR="00E176D1" w:rsidRPr="001143CD" w:rsidRDefault="00E176D1" w:rsidP="00E7176C">
      <w:pPr>
        <w:pStyle w:val="ListParagraph"/>
        <w:numPr>
          <w:ilvl w:val="0"/>
          <w:numId w:val="23"/>
        </w:numPr>
        <w:spacing w:line="280" w:lineRule="atLeast"/>
        <w:ind w:left="284" w:hanging="284"/>
        <w:rPr>
          <w:rFonts w:asciiTheme="majorBidi" w:hAnsiTheme="majorBidi" w:cstheme="majorBidi"/>
          <w:color w:val="000000" w:themeColor="text1"/>
          <w:szCs w:val="22"/>
        </w:rPr>
      </w:pPr>
      <w:r w:rsidRPr="001143CD">
        <w:rPr>
          <w:rFonts w:asciiTheme="majorBidi" w:hAnsiTheme="majorBidi" w:cstheme="majorBidi"/>
          <w:color w:val="000000" w:themeColor="text1"/>
          <w:szCs w:val="22"/>
        </w:rPr>
        <w:t>Iraqi Engineers Union (IEU)</w:t>
      </w:r>
    </w:p>
    <w:p w:rsidR="00AC2640" w:rsidRDefault="00AC2640" w:rsidP="005A67C3">
      <w:pPr>
        <w:pStyle w:val="ListParagraph"/>
        <w:spacing w:line="280" w:lineRule="atLeast"/>
        <w:ind w:left="284"/>
        <w:rPr>
          <w:rStyle w:val="Hyperlink"/>
          <w:rFonts w:asciiTheme="majorBidi" w:hAnsiTheme="majorBidi" w:cstheme="majorBidi"/>
          <w:color w:val="000000" w:themeColor="text1"/>
          <w:szCs w:val="22"/>
        </w:rPr>
      </w:pPr>
    </w:p>
    <w:p w:rsidR="00AC2640" w:rsidRDefault="00AC2640" w:rsidP="005A67C3">
      <w:pPr>
        <w:pStyle w:val="ListParagraph"/>
        <w:spacing w:line="280" w:lineRule="atLeast"/>
        <w:ind w:left="284"/>
        <w:rPr>
          <w:rStyle w:val="Hyperlink"/>
          <w:rFonts w:asciiTheme="majorBidi" w:hAnsiTheme="majorBidi" w:cstheme="majorBidi"/>
          <w:color w:val="000000" w:themeColor="text1"/>
          <w:szCs w:val="22"/>
        </w:rPr>
      </w:pPr>
    </w:p>
    <w:p w:rsidR="006F3078" w:rsidRDefault="006F3078" w:rsidP="006F3078">
      <w:pPr>
        <w:spacing w:line="280" w:lineRule="atLeast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</w:p>
    <w:sectPr w:rsidR="006F3078" w:rsidSect="00C41571">
      <w:pgSz w:w="11906" w:h="16838" w:code="9"/>
      <w:pgMar w:top="907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33" w:rsidRDefault="00204233" w:rsidP="00652CDC">
      <w:r>
        <w:separator/>
      </w:r>
    </w:p>
  </w:endnote>
  <w:endnote w:type="continuationSeparator" w:id="0">
    <w:p w:rsidR="00204233" w:rsidRDefault="00204233" w:rsidP="0065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33" w:rsidRDefault="00204233" w:rsidP="00652CDC">
      <w:r>
        <w:separator/>
      </w:r>
    </w:p>
  </w:footnote>
  <w:footnote w:type="continuationSeparator" w:id="0">
    <w:p w:rsidR="00204233" w:rsidRDefault="00204233" w:rsidP="0065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84pt;height:384pt;visibility:visible" o:bullet="t">
        <v:imagedata r:id="rId1" o:title=""/>
      </v:shape>
    </w:pict>
  </w:numPicBullet>
  <w:abstractNum w:abstractNumId="0">
    <w:nsid w:val="0A3674B3"/>
    <w:multiLevelType w:val="hybridMultilevel"/>
    <w:tmpl w:val="772A2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01DF"/>
    <w:multiLevelType w:val="hybridMultilevel"/>
    <w:tmpl w:val="F6BA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B82"/>
    <w:multiLevelType w:val="hybridMultilevel"/>
    <w:tmpl w:val="1276B108"/>
    <w:lvl w:ilvl="0" w:tplc="6048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40A5"/>
    <w:multiLevelType w:val="hybridMultilevel"/>
    <w:tmpl w:val="BB02ECCC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color w:val="auto"/>
      </w:rPr>
    </w:lvl>
    <w:lvl w:ilvl="1" w:tplc="B958016A">
      <w:start w:val="1"/>
      <w:numFmt w:val="bullet"/>
      <w:lvlText w:val=""/>
      <w:lvlPicBulletId w:val="0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14DE0"/>
    <w:multiLevelType w:val="multilevel"/>
    <w:tmpl w:val="9B6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94FD9"/>
    <w:multiLevelType w:val="hybridMultilevel"/>
    <w:tmpl w:val="D864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6B2C"/>
    <w:multiLevelType w:val="hybridMultilevel"/>
    <w:tmpl w:val="875683CA"/>
    <w:lvl w:ilvl="0" w:tplc="3C003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8293A"/>
    <w:multiLevelType w:val="hybridMultilevel"/>
    <w:tmpl w:val="564C2E2A"/>
    <w:lvl w:ilvl="0" w:tplc="55006082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72A9B"/>
    <w:multiLevelType w:val="hybridMultilevel"/>
    <w:tmpl w:val="EA123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5C08"/>
    <w:multiLevelType w:val="hybridMultilevel"/>
    <w:tmpl w:val="D3D64B0C"/>
    <w:lvl w:ilvl="0" w:tplc="9756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54462"/>
    <w:multiLevelType w:val="hybridMultilevel"/>
    <w:tmpl w:val="7110D58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CD15953"/>
    <w:multiLevelType w:val="hybridMultilevel"/>
    <w:tmpl w:val="BDFE6E58"/>
    <w:lvl w:ilvl="0" w:tplc="8F48501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0499"/>
    <w:multiLevelType w:val="hybridMultilevel"/>
    <w:tmpl w:val="FD2653DA"/>
    <w:lvl w:ilvl="0" w:tplc="B154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005FB"/>
    <w:multiLevelType w:val="hybridMultilevel"/>
    <w:tmpl w:val="925A01F4"/>
    <w:lvl w:ilvl="0" w:tplc="34D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F6FFB"/>
    <w:multiLevelType w:val="hybridMultilevel"/>
    <w:tmpl w:val="A06E2E3A"/>
    <w:lvl w:ilvl="0" w:tplc="EDAEB77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1658B"/>
    <w:multiLevelType w:val="hybridMultilevel"/>
    <w:tmpl w:val="AC584B7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E236B0"/>
    <w:multiLevelType w:val="hybridMultilevel"/>
    <w:tmpl w:val="A08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22AF3"/>
    <w:multiLevelType w:val="hybridMultilevel"/>
    <w:tmpl w:val="00D4FBC8"/>
    <w:lvl w:ilvl="0" w:tplc="BE8EC4F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C42FD"/>
    <w:multiLevelType w:val="hybridMultilevel"/>
    <w:tmpl w:val="3B1E4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FB3086C"/>
    <w:multiLevelType w:val="hybridMultilevel"/>
    <w:tmpl w:val="9EF22A94"/>
    <w:lvl w:ilvl="0" w:tplc="0809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0">
    <w:nsid w:val="749F4439"/>
    <w:multiLevelType w:val="hybridMultilevel"/>
    <w:tmpl w:val="DE666AD8"/>
    <w:lvl w:ilvl="0" w:tplc="C742B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31EC2"/>
    <w:multiLevelType w:val="hybridMultilevel"/>
    <w:tmpl w:val="58506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B4C83"/>
    <w:multiLevelType w:val="hybridMultilevel"/>
    <w:tmpl w:val="287455B4"/>
    <w:lvl w:ilvl="0" w:tplc="E688718E">
      <w:start w:val="3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20"/>
  </w:num>
  <w:num w:numId="11">
    <w:abstractNumId w:val="18"/>
  </w:num>
  <w:num w:numId="12">
    <w:abstractNumId w:val="8"/>
  </w:num>
  <w:num w:numId="13">
    <w:abstractNumId w:val="2"/>
  </w:num>
  <w:num w:numId="14">
    <w:abstractNumId w:val="19"/>
  </w:num>
  <w:num w:numId="15">
    <w:abstractNumId w:val="4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C"/>
    <w:rsid w:val="00011EE1"/>
    <w:rsid w:val="00024CE1"/>
    <w:rsid w:val="000258E7"/>
    <w:rsid w:val="000323E4"/>
    <w:rsid w:val="000461E8"/>
    <w:rsid w:val="000527B9"/>
    <w:rsid w:val="0005579E"/>
    <w:rsid w:val="00067ED5"/>
    <w:rsid w:val="00072B67"/>
    <w:rsid w:val="00076EC4"/>
    <w:rsid w:val="000825E2"/>
    <w:rsid w:val="00086115"/>
    <w:rsid w:val="000901B8"/>
    <w:rsid w:val="00091810"/>
    <w:rsid w:val="000A0D1F"/>
    <w:rsid w:val="000A67A2"/>
    <w:rsid w:val="000B034C"/>
    <w:rsid w:val="000B05E6"/>
    <w:rsid w:val="000B379A"/>
    <w:rsid w:val="000B7A9F"/>
    <w:rsid w:val="000C116D"/>
    <w:rsid w:val="000C1A0B"/>
    <w:rsid w:val="000C2653"/>
    <w:rsid w:val="000D40E8"/>
    <w:rsid w:val="000E02BB"/>
    <w:rsid w:val="000E6532"/>
    <w:rsid w:val="000F1E8F"/>
    <w:rsid w:val="00100864"/>
    <w:rsid w:val="0010332E"/>
    <w:rsid w:val="00103931"/>
    <w:rsid w:val="00110204"/>
    <w:rsid w:val="001143CD"/>
    <w:rsid w:val="00120DEC"/>
    <w:rsid w:val="00121F89"/>
    <w:rsid w:val="001229B2"/>
    <w:rsid w:val="0012483A"/>
    <w:rsid w:val="001258C9"/>
    <w:rsid w:val="00125ACC"/>
    <w:rsid w:val="00131F96"/>
    <w:rsid w:val="00136B7C"/>
    <w:rsid w:val="0013731A"/>
    <w:rsid w:val="00153F27"/>
    <w:rsid w:val="001565C8"/>
    <w:rsid w:val="00160084"/>
    <w:rsid w:val="00175362"/>
    <w:rsid w:val="0018277C"/>
    <w:rsid w:val="00185F70"/>
    <w:rsid w:val="001A44C0"/>
    <w:rsid w:val="001B1697"/>
    <w:rsid w:val="001C074E"/>
    <w:rsid w:val="001C5B3C"/>
    <w:rsid w:val="001C628E"/>
    <w:rsid w:val="001D757C"/>
    <w:rsid w:val="001F3445"/>
    <w:rsid w:val="001F3AC8"/>
    <w:rsid w:val="001F5268"/>
    <w:rsid w:val="0020227E"/>
    <w:rsid w:val="00204233"/>
    <w:rsid w:val="00210FBE"/>
    <w:rsid w:val="002145E2"/>
    <w:rsid w:val="0023128E"/>
    <w:rsid w:val="0024195D"/>
    <w:rsid w:val="00244B14"/>
    <w:rsid w:val="002532C9"/>
    <w:rsid w:val="00253433"/>
    <w:rsid w:val="00261847"/>
    <w:rsid w:val="002664A3"/>
    <w:rsid w:val="0027136C"/>
    <w:rsid w:val="00281AF3"/>
    <w:rsid w:val="0028621B"/>
    <w:rsid w:val="00286741"/>
    <w:rsid w:val="002917E4"/>
    <w:rsid w:val="002A7CDA"/>
    <w:rsid w:val="002B0D40"/>
    <w:rsid w:val="002B222C"/>
    <w:rsid w:val="002B23F4"/>
    <w:rsid w:val="002C0683"/>
    <w:rsid w:val="002C5F5A"/>
    <w:rsid w:val="002D24F6"/>
    <w:rsid w:val="002D5A95"/>
    <w:rsid w:val="002D6050"/>
    <w:rsid w:val="002F2381"/>
    <w:rsid w:val="00301CB0"/>
    <w:rsid w:val="00305138"/>
    <w:rsid w:val="003060EA"/>
    <w:rsid w:val="00306B17"/>
    <w:rsid w:val="0031422D"/>
    <w:rsid w:val="00316775"/>
    <w:rsid w:val="0031696B"/>
    <w:rsid w:val="00316EBE"/>
    <w:rsid w:val="00322B4C"/>
    <w:rsid w:val="00335951"/>
    <w:rsid w:val="00337226"/>
    <w:rsid w:val="003379EF"/>
    <w:rsid w:val="00341697"/>
    <w:rsid w:val="0034273E"/>
    <w:rsid w:val="003465F0"/>
    <w:rsid w:val="00347D2B"/>
    <w:rsid w:val="003501E0"/>
    <w:rsid w:val="003640BD"/>
    <w:rsid w:val="00370D41"/>
    <w:rsid w:val="00370D4C"/>
    <w:rsid w:val="0038465A"/>
    <w:rsid w:val="00390DDD"/>
    <w:rsid w:val="003967A8"/>
    <w:rsid w:val="00396A86"/>
    <w:rsid w:val="003A10DB"/>
    <w:rsid w:val="003A485A"/>
    <w:rsid w:val="003A56C7"/>
    <w:rsid w:val="003B37A9"/>
    <w:rsid w:val="003D72B8"/>
    <w:rsid w:val="003E09BF"/>
    <w:rsid w:val="003F4A31"/>
    <w:rsid w:val="003F4CDD"/>
    <w:rsid w:val="0040001B"/>
    <w:rsid w:val="00400AF0"/>
    <w:rsid w:val="00405685"/>
    <w:rsid w:val="00406336"/>
    <w:rsid w:val="00406E45"/>
    <w:rsid w:val="00415AEC"/>
    <w:rsid w:val="00420166"/>
    <w:rsid w:val="00420FC0"/>
    <w:rsid w:val="0043220D"/>
    <w:rsid w:val="00432C86"/>
    <w:rsid w:val="00442330"/>
    <w:rsid w:val="00443661"/>
    <w:rsid w:val="004448D9"/>
    <w:rsid w:val="0044510F"/>
    <w:rsid w:val="004455BC"/>
    <w:rsid w:val="00445805"/>
    <w:rsid w:val="00450C33"/>
    <w:rsid w:val="00453444"/>
    <w:rsid w:val="00453A4B"/>
    <w:rsid w:val="004572D4"/>
    <w:rsid w:val="00463E3D"/>
    <w:rsid w:val="00473564"/>
    <w:rsid w:val="00481AA3"/>
    <w:rsid w:val="0049036F"/>
    <w:rsid w:val="00496AA5"/>
    <w:rsid w:val="004A4792"/>
    <w:rsid w:val="004A60B1"/>
    <w:rsid w:val="004A708E"/>
    <w:rsid w:val="004C4639"/>
    <w:rsid w:val="004C5256"/>
    <w:rsid w:val="004C6D6D"/>
    <w:rsid w:val="004D7C08"/>
    <w:rsid w:val="004E0FCB"/>
    <w:rsid w:val="004E6369"/>
    <w:rsid w:val="005005C3"/>
    <w:rsid w:val="00500A0E"/>
    <w:rsid w:val="005021F8"/>
    <w:rsid w:val="00517418"/>
    <w:rsid w:val="005317E7"/>
    <w:rsid w:val="0053701B"/>
    <w:rsid w:val="00540A2F"/>
    <w:rsid w:val="005454B5"/>
    <w:rsid w:val="005510CF"/>
    <w:rsid w:val="0055721E"/>
    <w:rsid w:val="00563C09"/>
    <w:rsid w:val="005649A1"/>
    <w:rsid w:val="005718C4"/>
    <w:rsid w:val="00573CE9"/>
    <w:rsid w:val="00585FCD"/>
    <w:rsid w:val="0059717B"/>
    <w:rsid w:val="0059785C"/>
    <w:rsid w:val="005A0F82"/>
    <w:rsid w:val="005A4F27"/>
    <w:rsid w:val="005A67C3"/>
    <w:rsid w:val="005A7ECE"/>
    <w:rsid w:val="005B1FEE"/>
    <w:rsid w:val="005B665D"/>
    <w:rsid w:val="005C75BF"/>
    <w:rsid w:val="005E1995"/>
    <w:rsid w:val="005E2731"/>
    <w:rsid w:val="005F5748"/>
    <w:rsid w:val="005F5C3E"/>
    <w:rsid w:val="006008D6"/>
    <w:rsid w:val="006012CA"/>
    <w:rsid w:val="00604148"/>
    <w:rsid w:val="00604D75"/>
    <w:rsid w:val="00604E1E"/>
    <w:rsid w:val="00604EC7"/>
    <w:rsid w:val="00612E93"/>
    <w:rsid w:val="00613F03"/>
    <w:rsid w:val="00617299"/>
    <w:rsid w:val="00623AF3"/>
    <w:rsid w:val="0063026D"/>
    <w:rsid w:val="00630D71"/>
    <w:rsid w:val="00635677"/>
    <w:rsid w:val="00652CDC"/>
    <w:rsid w:val="0067031A"/>
    <w:rsid w:val="00670D6B"/>
    <w:rsid w:val="00671642"/>
    <w:rsid w:val="00673E25"/>
    <w:rsid w:val="0068552C"/>
    <w:rsid w:val="006917A0"/>
    <w:rsid w:val="00694D57"/>
    <w:rsid w:val="006B0548"/>
    <w:rsid w:val="006B4CF6"/>
    <w:rsid w:val="006B504E"/>
    <w:rsid w:val="006C1D88"/>
    <w:rsid w:val="006C3E6F"/>
    <w:rsid w:val="006E0453"/>
    <w:rsid w:val="006E0B38"/>
    <w:rsid w:val="006E0D7C"/>
    <w:rsid w:val="006E1524"/>
    <w:rsid w:val="006F2355"/>
    <w:rsid w:val="006F2799"/>
    <w:rsid w:val="006F3078"/>
    <w:rsid w:val="00705113"/>
    <w:rsid w:val="007055AF"/>
    <w:rsid w:val="00705E07"/>
    <w:rsid w:val="007102CD"/>
    <w:rsid w:val="0071424A"/>
    <w:rsid w:val="00723724"/>
    <w:rsid w:val="00725A8E"/>
    <w:rsid w:val="007319DE"/>
    <w:rsid w:val="00732DC0"/>
    <w:rsid w:val="00733DCB"/>
    <w:rsid w:val="0074235D"/>
    <w:rsid w:val="00744E29"/>
    <w:rsid w:val="00747C6B"/>
    <w:rsid w:val="007652A6"/>
    <w:rsid w:val="00765511"/>
    <w:rsid w:val="00767173"/>
    <w:rsid w:val="00770132"/>
    <w:rsid w:val="007727D2"/>
    <w:rsid w:val="00772C29"/>
    <w:rsid w:val="00776BAF"/>
    <w:rsid w:val="0078114B"/>
    <w:rsid w:val="00781AB2"/>
    <w:rsid w:val="007865D2"/>
    <w:rsid w:val="00786F26"/>
    <w:rsid w:val="00787C29"/>
    <w:rsid w:val="007936C3"/>
    <w:rsid w:val="00793D3A"/>
    <w:rsid w:val="00797011"/>
    <w:rsid w:val="007B258D"/>
    <w:rsid w:val="007C3C51"/>
    <w:rsid w:val="007D6B2E"/>
    <w:rsid w:val="007E3379"/>
    <w:rsid w:val="007E5493"/>
    <w:rsid w:val="00806923"/>
    <w:rsid w:val="00810215"/>
    <w:rsid w:val="00826DAC"/>
    <w:rsid w:val="00851C19"/>
    <w:rsid w:val="00856629"/>
    <w:rsid w:val="0085708E"/>
    <w:rsid w:val="00863988"/>
    <w:rsid w:val="0087116C"/>
    <w:rsid w:val="00872981"/>
    <w:rsid w:val="00872E8D"/>
    <w:rsid w:val="00876BB7"/>
    <w:rsid w:val="00882A00"/>
    <w:rsid w:val="00896F7E"/>
    <w:rsid w:val="0089710C"/>
    <w:rsid w:val="008A0687"/>
    <w:rsid w:val="008A443B"/>
    <w:rsid w:val="008A5BED"/>
    <w:rsid w:val="008A75A0"/>
    <w:rsid w:val="008B2AB9"/>
    <w:rsid w:val="008B40A6"/>
    <w:rsid w:val="008B6062"/>
    <w:rsid w:val="008B7462"/>
    <w:rsid w:val="008C2E19"/>
    <w:rsid w:val="008C5057"/>
    <w:rsid w:val="008C5213"/>
    <w:rsid w:val="008D4C96"/>
    <w:rsid w:val="008E0FF9"/>
    <w:rsid w:val="008E5A79"/>
    <w:rsid w:val="00911B8A"/>
    <w:rsid w:val="009235C9"/>
    <w:rsid w:val="009346F2"/>
    <w:rsid w:val="00942E6B"/>
    <w:rsid w:val="00943488"/>
    <w:rsid w:val="009438B9"/>
    <w:rsid w:val="009573ED"/>
    <w:rsid w:val="00965374"/>
    <w:rsid w:val="0096716C"/>
    <w:rsid w:val="00970A79"/>
    <w:rsid w:val="009736E3"/>
    <w:rsid w:val="00980157"/>
    <w:rsid w:val="009855F7"/>
    <w:rsid w:val="00991682"/>
    <w:rsid w:val="009A0F13"/>
    <w:rsid w:val="009A3874"/>
    <w:rsid w:val="009A5590"/>
    <w:rsid w:val="009B1E32"/>
    <w:rsid w:val="009B2454"/>
    <w:rsid w:val="009B6717"/>
    <w:rsid w:val="009C4018"/>
    <w:rsid w:val="009C431C"/>
    <w:rsid w:val="009C667D"/>
    <w:rsid w:val="009C7228"/>
    <w:rsid w:val="009C7ECA"/>
    <w:rsid w:val="009E5E3F"/>
    <w:rsid w:val="009F1AAF"/>
    <w:rsid w:val="00A06E9A"/>
    <w:rsid w:val="00A20402"/>
    <w:rsid w:val="00A247CC"/>
    <w:rsid w:val="00A2736B"/>
    <w:rsid w:val="00A32174"/>
    <w:rsid w:val="00A34E5D"/>
    <w:rsid w:val="00A4479F"/>
    <w:rsid w:val="00A46B11"/>
    <w:rsid w:val="00A47D8F"/>
    <w:rsid w:val="00A5177D"/>
    <w:rsid w:val="00A51DEF"/>
    <w:rsid w:val="00A60ABE"/>
    <w:rsid w:val="00A71BAF"/>
    <w:rsid w:val="00A72138"/>
    <w:rsid w:val="00A72AC0"/>
    <w:rsid w:val="00A7700B"/>
    <w:rsid w:val="00A776D8"/>
    <w:rsid w:val="00A80ECE"/>
    <w:rsid w:val="00A840B7"/>
    <w:rsid w:val="00AA059F"/>
    <w:rsid w:val="00AA26A3"/>
    <w:rsid w:val="00AA713B"/>
    <w:rsid w:val="00AB1B1F"/>
    <w:rsid w:val="00AC2640"/>
    <w:rsid w:val="00AC2D39"/>
    <w:rsid w:val="00AC39B8"/>
    <w:rsid w:val="00AC526C"/>
    <w:rsid w:val="00AC57B0"/>
    <w:rsid w:val="00AD076A"/>
    <w:rsid w:val="00AD6A5A"/>
    <w:rsid w:val="00AD6F04"/>
    <w:rsid w:val="00AE21C8"/>
    <w:rsid w:val="00AE2E32"/>
    <w:rsid w:val="00AE67FB"/>
    <w:rsid w:val="00B02D78"/>
    <w:rsid w:val="00B06ED1"/>
    <w:rsid w:val="00B14778"/>
    <w:rsid w:val="00B162A4"/>
    <w:rsid w:val="00B20418"/>
    <w:rsid w:val="00B23875"/>
    <w:rsid w:val="00B300B7"/>
    <w:rsid w:val="00B35E57"/>
    <w:rsid w:val="00B40EC5"/>
    <w:rsid w:val="00B42192"/>
    <w:rsid w:val="00B5003A"/>
    <w:rsid w:val="00B52EBB"/>
    <w:rsid w:val="00B52F76"/>
    <w:rsid w:val="00B52F85"/>
    <w:rsid w:val="00B65F4C"/>
    <w:rsid w:val="00B71464"/>
    <w:rsid w:val="00B76921"/>
    <w:rsid w:val="00B76E42"/>
    <w:rsid w:val="00B772ED"/>
    <w:rsid w:val="00B97D2A"/>
    <w:rsid w:val="00B97FA1"/>
    <w:rsid w:val="00BA03E8"/>
    <w:rsid w:val="00BA2F5F"/>
    <w:rsid w:val="00BA4A57"/>
    <w:rsid w:val="00BA4E82"/>
    <w:rsid w:val="00BB359D"/>
    <w:rsid w:val="00BB5F62"/>
    <w:rsid w:val="00BB7E27"/>
    <w:rsid w:val="00BC4583"/>
    <w:rsid w:val="00BC648B"/>
    <w:rsid w:val="00BC75EB"/>
    <w:rsid w:val="00BD0992"/>
    <w:rsid w:val="00BD46B3"/>
    <w:rsid w:val="00BE2805"/>
    <w:rsid w:val="00BF5814"/>
    <w:rsid w:val="00BF7162"/>
    <w:rsid w:val="00BF72D4"/>
    <w:rsid w:val="00C041D1"/>
    <w:rsid w:val="00C147AA"/>
    <w:rsid w:val="00C15429"/>
    <w:rsid w:val="00C41571"/>
    <w:rsid w:val="00C430EF"/>
    <w:rsid w:val="00C44186"/>
    <w:rsid w:val="00C460AC"/>
    <w:rsid w:val="00C462B0"/>
    <w:rsid w:val="00C473EE"/>
    <w:rsid w:val="00C5259C"/>
    <w:rsid w:val="00C525A1"/>
    <w:rsid w:val="00C53516"/>
    <w:rsid w:val="00C57F6A"/>
    <w:rsid w:val="00C65C64"/>
    <w:rsid w:val="00C74455"/>
    <w:rsid w:val="00C74C9D"/>
    <w:rsid w:val="00C7708E"/>
    <w:rsid w:val="00C8286B"/>
    <w:rsid w:val="00C86A6A"/>
    <w:rsid w:val="00C8738F"/>
    <w:rsid w:val="00C96775"/>
    <w:rsid w:val="00C979F2"/>
    <w:rsid w:val="00CA0BBD"/>
    <w:rsid w:val="00CA2107"/>
    <w:rsid w:val="00CA2132"/>
    <w:rsid w:val="00CB0785"/>
    <w:rsid w:val="00CB1CDC"/>
    <w:rsid w:val="00CB265C"/>
    <w:rsid w:val="00CB334A"/>
    <w:rsid w:val="00CC09AB"/>
    <w:rsid w:val="00CC1C93"/>
    <w:rsid w:val="00CC3E38"/>
    <w:rsid w:val="00CD4331"/>
    <w:rsid w:val="00CE00B9"/>
    <w:rsid w:val="00CE5F2F"/>
    <w:rsid w:val="00CE765A"/>
    <w:rsid w:val="00CF1299"/>
    <w:rsid w:val="00CF2B98"/>
    <w:rsid w:val="00CF66B5"/>
    <w:rsid w:val="00CF7F33"/>
    <w:rsid w:val="00D10927"/>
    <w:rsid w:val="00D13F19"/>
    <w:rsid w:val="00D17B2D"/>
    <w:rsid w:val="00D30E3C"/>
    <w:rsid w:val="00D37F2B"/>
    <w:rsid w:val="00D508F6"/>
    <w:rsid w:val="00D52EDE"/>
    <w:rsid w:val="00D56625"/>
    <w:rsid w:val="00D56E7A"/>
    <w:rsid w:val="00D733BD"/>
    <w:rsid w:val="00D81432"/>
    <w:rsid w:val="00D86F26"/>
    <w:rsid w:val="00D91EE4"/>
    <w:rsid w:val="00D935E4"/>
    <w:rsid w:val="00D93EAD"/>
    <w:rsid w:val="00DA4079"/>
    <w:rsid w:val="00DA5053"/>
    <w:rsid w:val="00DA6EF7"/>
    <w:rsid w:val="00DB3C95"/>
    <w:rsid w:val="00DB479C"/>
    <w:rsid w:val="00DC5437"/>
    <w:rsid w:val="00DD3A1B"/>
    <w:rsid w:val="00DD7395"/>
    <w:rsid w:val="00DE1990"/>
    <w:rsid w:val="00DE5A44"/>
    <w:rsid w:val="00DF3809"/>
    <w:rsid w:val="00DF6767"/>
    <w:rsid w:val="00E00501"/>
    <w:rsid w:val="00E06165"/>
    <w:rsid w:val="00E1699F"/>
    <w:rsid w:val="00E176D1"/>
    <w:rsid w:val="00E2331C"/>
    <w:rsid w:val="00E2563C"/>
    <w:rsid w:val="00E3210A"/>
    <w:rsid w:val="00E36231"/>
    <w:rsid w:val="00E378C4"/>
    <w:rsid w:val="00E41CCE"/>
    <w:rsid w:val="00E44DAE"/>
    <w:rsid w:val="00E54629"/>
    <w:rsid w:val="00E7176C"/>
    <w:rsid w:val="00E779A8"/>
    <w:rsid w:val="00E803A8"/>
    <w:rsid w:val="00E80829"/>
    <w:rsid w:val="00E8540D"/>
    <w:rsid w:val="00E8782C"/>
    <w:rsid w:val="00E87916"/>
    <w:rsid w:val="00E92FFF"/>
    <w:rsid w:val="00E95929"/>
    <w:rsid w:val="00EA2841"/>
    <w:rsid w:val="00EA784F"/>
    <w:rsid w:val="00EC0434"/>
    <w:rsid w:val="00EC38F2"/>
    <w:rsid w:val="00EC435F"/>
    <w:rsid w:val="00EC74A0"/>
    <w:rsid w:val="00ED0FDB"/>
    <w:rsid w:val="00ED20D4"/>
    <w:rsid w:val="00ED5D27"/>
    <w:rsid w:val="00ED729E"/>
    <w:rsid w:val="00ED7D2F"/>
    <w:rsid w:val="00EE1183"/>
    <w:rsid w:val="00EE2540"/>
    <w:rsid w:val="00EE4204"/>
    <w:rsid w:val="00EF013D"/>
    <w:rsid w:val="00EF05E5"/>
    <w:rsid w:val="00EF1BD7"/>
    <w:rsid w:val="00F02E2E"/>
    <w:rsid w:val="00F04410"/>
    <w:rsid w:val="00F10D9D"/>
    <w:rsid w:val="00F10FE2"/>
    <w:rsid w:val="00F13905"/>
    <w:rsid w:val="00F33C4B"/>
    <w:rsid w:val="00F62D24"/>
    <w:rsid w:val="00F70B9D"/>
    <w:rsid w:val="00F765DE"/>
    <w:rsid w:val="00F93485"/>
    <w:rsid w:val="00F95333"/>
    <w:rsid w:val="00F97E24"/>
    <w:rsid w:val="00FA12A8"/>
    <w:rsid w:val="00FA3E30"/>
    <w:rsid w:val="00FA5C1C"/>
    <w:rsid w:val="00FA7D5A"/>
    <w:rsid w:val="00FC17FF"/>
    <w:rsid w:val="00FC2FDE"/>
    <w:rsid w:val="00FE37BE"/>
    <w:rsid w:val="00FE5C8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E0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7C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7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936C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style-span">
    <w:name w:val="apple-style-span"/>
    <w:basedOn w:val="DefaultParagraphFont"/>
    <w:rsid w:val="004A708E"/>
  </w:style>
  <w:style w:type="character" w:customStyle="1" w:styleId="apple-converted-space">
    <w:name w:val="apple-converted-space"/>
    <w:basedOn w:val="DefaultParagraphFont"/>
    <w:rsid w:val="004A708E"/>
  </w:style>
  <w:style w:type="paragraph" w:styleId="ListParagraph">
    <w:name w:val="List Paragraph"/>
    <w:basedOn w:val="Normal"/>
    <w:uiPriority w:val="34"/>
    <w:qFormat/>
    <w:rsid w:val="00C74C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0ABE"/>
    <w:rPr>
      <w:b/>
      <w:bCs/>
    </w:rPr>
  </w:style>
  <w:style w:type="paragraph" w:styleId="BalloonText">
    <w:name w:val="Balloon Text"/>
    <w:basedOn w:val="Normal"/>
    <w:link w:val="BalloonTextChar"/>
    <w:rsid w:val="00D9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EAD"/>
    <w:rPr>
      <w:rFonts w:ascii="Tahoma" w:hAnsi="Tahoma" w:cs="Tahoma"/>
      <w:sz w:val="16"/>
      <w:szCs w:val="16"/>
      <w:lang w:eastAsia="en-US"/>
    </w:rPr>
  </w:style>
  <w:style w:type="character" w:customStyle="1" w:styleId="family-name">
    <w:name w:val="family-name"/>
    <w:basedOn w:val="DefaultParagraphFont"/>
    <w:rsid w:val="000901B8"/>
  </w:style>
  <w:style w:type="table" w:styleId="TableGrid">
    <w:name w:val="Table Grid"/>
    <w:basedOn w:val="TableNormal"/>
    <w:rsid w:val="00B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500A0E"/>
  </w:style>
  <w:style w:type="character" w:customStyle="1" w:styleId="locationname">
    <w:name w:val="location_name"/>
    <w:basedOn w:val="DefaultParagraphFont"/>
    <w:rsid w:val="00AC526C"/>
  </w:style>
  <w:style w:type="character" w:customStyle="1" w:styleId="Heading3Char">
    <w:name w:val="Heading 3 Char"/>
    <w:basedOn w:val="DefaultParagraphFont"/>
    <w:link w:val="Heading3"/>
    <w:semiHidden/>
    <w:rsid w:val="0068552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9701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7011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65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2CDC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52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2CDC"/>
    <w:rPr>
      <w:rFonts w:ascii="Georgia" w:hAnsi="Georgia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652C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CDC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CDC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6B504E"/>
    <w:rPr>
      <w:rFonts w:ascii="Georgia" w:hAnsi="Georgia"/>
      <w:sz w:val="22"/>
      <w:szCs w:val="24"/>
      <w:lang w:eastAsia="en-US"/>
    </w:rPr>
  </w:style>
  <w:style w:type="paragraph" w:customStyle="1" w:styleId="Default">
    <w:name w:val="Default"/>
    <w:rsid w:val="00314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35E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D78"/>
    <w:rPr>
      <w:rFonts w:ascii="Courier New" w:hAnsi="Courier New" w:cs="Courier New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378C4"/>
    <w:rPr>
      <w:i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496A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rg">
    <w:name w:val="org"/>
    <w:basedOn w:val="DefaultParagraphFont"/>
    <w:rsid w:val="006F3078"/>
  </w:style>
  <w:style w:type="character" w:customStyle="1" w:styleId="street-address">
    <w:name w:val="street-address"/>
    <w:basedOn w:val="DefaultParagraphFont"/>
    <w:rsid w:val="00396A86"/>
  </w:style>
  <w:style w:type="character" w:customStyle="1" w:styleId="locality">
    <w:name w:val="locality"/>
    <w:basedOn w:val="DefaultParagraphFont"/>
    <w:rsid w:val="00396A86"/>
  </w:style>
  <w:style w:type="character" w:customStyle="1" w:styleId="postal-code">
    <w:name w:val="postal-code"/>
    <w:basedOn w:val="DefaultParagraphFont"/>
    <w:rsid w:val="00396A86"/>
  </w:style>
  <w:style w:type="character" w:customStyle="1" w:styleId="country-name">
    <w:name w:val="country-name"/>
    <w:basedOn w:val="DefaultParagraphFont"/>
    <w:rsid w:val="00396A86"/>
  </w:style>
  <w:style w:type="character" w:customStyle="1" w:styleId="value">
    <w:name w:val="value"/>
    <w:basedOn w:val="DefaultParagraphFont"/>
    <w:rsid w:val="0039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7C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7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936C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style-span">
    <w:name w:val="apple-style-span"/>
    <w:basedOn w:val="DefaultParagraphFont"/>
    <w:rsid w:val="004A708E"/>
  </w:style>
  <w:style w:type="character" w:customStyle="1" w:styleId="apple-converted-space">
    <w:name w:val="apple-converted-space"/>
    <w:basedOn w:val="DefaultParagraphFont"/>
    <w:rsid w:val="004A708E"/>
  </w:style>
  <w:style w:type="paragraph" w:styleId="ListParagraph">
    <w:name w:val="List Paragraph"/>
    <w:basedOn w:val="Normal"/>
    <w:uiPriority w:val="34"/>
    <w:qFormat/>
    <w:rsid w:val="00C74C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0ABE"/>
    <w:rPr>
      <w:b/>
      <w:bCs/>
    </w:rPr>
  </w:style>
  <w:style w:type="paragraph" w:styleId="BalloonText">
    <w:name w:val="Balloon Text"/>
    <w:basedOn w:val="Normal"/>
    <w:link w:val="BalloonTextChar"/>
    <w:rsid w:val="00D9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EAD"/>
    <w:rPr>
      <w:rFonts w:ascii="Tahoma" w:hAnsi="Tahoma" w:cs="Tahoma"/>
      <w:sz w:val="16"/>
      <w:szCs w:val="16"/>
      <w:lang w:eastAsia="en-US"/>
    </w:rPr>
  </w:style>
  <w:style w:type="character" w:customStyle="1" w:styleId="family-name">
    <w:name w:val="family-name"/>
    <w:basedOn w:val="DefaultParagraphFont"/>
    <w:rsid w:val="000901B8"/>
  </w:style>
  <w:style w:type="table" w:styleId="TableGrid">
    <w:name w:val="Table Grid"/>
    <w:basedOn w:val="TableNormal"/>
    <w:rsid w:val="00B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500A0E"/>
  </w:style>
  <w:style w:type="character" w:customStyle="1" w:styleId="locationname">
    <w:name w:val="location_name"/>
    <w:basedOn w:val="DefaultParagraphFont"/>
    <w:rsid w:val="00AC526C"/>
  </w:style>
  <w:style w:type="character" w:customStyle="1" w:styleId="Heading3Char">
    <w:name w:val="Heading 3 Char"/>
    <w:basedOn w:val="DefaultParagraphFont"/>
    <w:link w:val="Heading3"/>
    <w:semiHidden/>
    <w:rsid w:val="0068552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9701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7011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65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2CDC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52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2CDC"/>
    <w:rPr>
      <w:rFonts w:ascii="Georgia" w:hAnsi="Georgia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652C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CDC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CDC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6B504E"/>
    <w:rPr>
      <w:rFonts w:ascii="Georgia" w:hAnsi="Georgia"/>
      <w:sz w:val="22"/>
      <w:szCs w:val="24"/>
      <w:lang w:eastAsia="en-US"/>
    </w:rPr>
  </w:style>
  <w:style w:type="paragraph" w:customStyle="1" w:styleId="Default">
    <w:name w:val="Default"/>
    <w:rsid w:val="00314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35E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D78"/>
    <w:rPr>
      <w:rFonts w:ascii="Courier New" w:hAnsi="Courier New" w:cs="Courier New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378C4"/>
    <w:rPr>
      <w:i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496A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rg">
    <w:name w:val="org"/>
    <w:basedOn w:val="DefaultParagraphFont"/>
    <w:rsid w:val="006F3078"/>
  </w:style>
  <w:style w:type="character" w:customStyle="1" w:styleId="street-address">
    <w:name w:val="street-address"/>
    <w:basedOn w:val="DefaultParagraphFont"/>
    <w:rsid w:val="00396A86"/>
  </w:style>
  <w:style w:type="character" w:customStyle="1" w:styleId="locality">
    <w:name w:val="locality"/>
    <w:basedOn w:val="DefaultParagraphFont"/>
    <w:rsid w:val="00396A86"/>
  </w:style>
  <w:style w:type="character" w:customStyle="1" w:styleId="postal-code">
    <w:name w:val="postal-code"/>
    <w:basedOn w:val="DefaultParagraphFont"/>
    <w:rsid w:val="00396A86"/>
  </w:style>
  <w:style w:type="character" w:customStyle="1" w:styleId="country-name">
    <w:name w:val="country-name"/>
    <w:basedOn w:val="DefaultParagraphFont"/>
    <w:rsid w:val="00396A86"/>
  </w:style>
  <w:style w:type="character" w:customStyle="1" w:styleId="value">
    <w:name w:val="value"/>
    <w:basedOn w:val="DefaultParagraphFont"/>
    <w:rsid w:val="003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10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38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ftp.nottingham.ac.uk/pub/people/iszfnt/posters/EGU2009-1011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sabs.harvard.edu/cgi-bin/author_form?author=Hansen,+D&amp;fullauthor=Hansen,%20D.%20N.&amp;charset=UTF-8&amp;db_key=PHY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stella.ncl.ac.uk/pub/IGSposters/Alhamadani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21E27-D5EF-413E-A3BA-C5506360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6131</CharactersWithSpaces>
  <SharedDoc>false</SharedDoc>
  <HLinks>
    <vt:vector size="30" baseType="variant">
      <vt:variant>
        <vt:i4>7995439</vt:i4>
      </vt:variant>
      <vt:variant>
        <vt:i4>12</vt:i4>
      </vt:variant>
      <vt:variant>
        <vt:i4>0</vt:i4>
      </vt:variant>
      <vt:variant>
        <vt:i4>5</vt:i4>
      </vt:variant>
      <vt:variant>
        <vt:lpwstr>http://luxembourg.academia.edu/</vt:lpwstr>
      </vt:variant>
      <vt:variant>
        <vt:lpwstr/>
      </vt:variant>
      <vt:variant>
        <vt:i4>7536654</vt:i4>
      </vt:variant>
      <vt:variant>
        <vt:i4>9</vt:i4>
      </vt:variant>
      <vt:variant>
        <vt:i4>0</vt:i4>
      </vt:variant>
      <vt:variant>
        <vt:i4>5</vt:i4>
      </vt:variant>
      <vt:variant>
        <vt:lpwstr>http://luxembourg.academia.edu/Departments/Faculty_of_Science_Technology_and_Communication</vt:lpwstr>
      </vt:variant>
      <vt:variant>
        <vt:lpwstr/>
      </vt:variant>
      <vt:variant>
        <vt:i4>2228227</vt:i4>
      </vt:variant>
      <vt:variant>
        <vt:i4>6</vt:i4>
      </vt:variant>
      <vt:variant>
        <vt:i4>0</vt:i4>
      </vt:variant>
      <vt:variant>
        <vt:i4>5</vt:i4>
      </vt:variant>
      <vt:variant>
        <vt:lpwstr>mailto:richard.bingley@nottingham.ac.uk</vt:lpwstr>
      </vt:variant>
      <vt:variant>
        <vt:lpwstr/>
      </vt:variant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http://en.wikipedia.org/wiki/Bachelor%27s_degree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mailto:isxoza@nottingham.ac.uk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DR.Ahmed Saker 2o1O</cp:lastModifiedBy>
  <cp:revision>2</cp:revision>
  <cp:lastPrinted>2019-06-29T08:25:00Z</cp:lastPrinted>
  <dcterms:created xsi:type="dcterms:W3CDTF">2021-02-21T18:12:00Z</dcterms:created>
  <dcterms:modified xsi:type="dcterms:W3CDTF">2021-02-21T18:12:00Z</dcterms:modified>
</cp:coreProperties>
</file>