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4018A32E" w:rsidR="00E112A1" w:rsidRPr="000F317F" w:rsidRDefault="00D7467E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Sadiq H. Abdulhussain</w:t>
            </w:r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01F24C2F" w14:textId="5035B2A3" w:rsidR="003F4633" w:rsidRPr="00ED1B5E" w:rsidRDefault="00D7467E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sz w:val="32"/>
                <w:szCs w:val="32"/>
              </w:rPr>
              <w:t>Computer Vision, Pattern Recognition,</w:t>
            </w:r>
            <w:r w:rsidRPr="00ED1B5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Signal Processing, Steganography, and Machine Learning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49F247E6" w:rsidR="003F4633" w:rsidRPr="00D90040" w:rsidRDefault="00D7467E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استاذ مساعد دكتور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4ED34E8A" w14:textId="77777777" w:rsidR="00D7467E" w:rsidRPr="00D6004E" w:rsidRDefault="00D7467E" w:rsidP="00D7467E">
            <w:pPr>
              <w:ind w:left="36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6004E">
              <w:rPr>
                <w:rFonts w:asciiTheme="majorBidi" w:hAnsiTheme="majorBidi" w:cstheme="majorBidi"/>
                <w:b/>
                <w:bCs/>
              </w:rPr>
              <w:t>Journal Publications</w:t>
            </w:r>
          </w:p>
          <w:p w14:paraId="1B78E82A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A. M. Abdul-Hadi, S. H. Abdulhussain, and B. M. Mahmmod, “On the computational aspects of Charlier polynomials,” Cogent Eng., vol. 7, no. 1, Jan. 2020.</w:t>
            </w:r>
          </w:p>
          <w:p w14:paraId="086F598B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S. H. Abdulhussain, S. A. R. Al-Haddad, M. I. Saripan, B. M. Mahmmod, and A. Hussien, “Fast Temporal Video Segmentation Based on Krawtchouk-Tchebichef Moments,” IEEE Access, vol. 8, pp. 72347–72359, 2020.</w:t>
            </w:r>
          </w:p>
          <w:p w14:paraId="32CAEB82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Z. N. Idan, S. H. Abdulhussain, and S. A. R. Al-Haddad, “A New Separable Moments Based on Tchebichef-Krawtchouk Polynomials,” IEEE Access, vol. 8, pp. 41013–41025, 2020.</w:t>
            </w:r>
          </w:p>
          <w:p w14:paraId="2DB9B50B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S. H. Abdulhussain, A. R. Ramli, B. M. Mahmmod, M. I. Saripan, S. A. R. Al-Haddad, and W. A. Jassim, “A New Hybrid form of Krawtchouk and Tchebichef Polynomials: Design and Application,” J. Math. Imaging Vis., vol. 61, no. 4, pp. 555–570, May 2019.</w:t>
            </w:r>
          </w:p>
          <w:p w14:paraId="4863202B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B. M. Mahmmod, A. R. Ramli, T. Baker, F. Al-Obeidat, S. H. Abdulhussain, and W. A. Jassim, “Speech Enhancement Algorithm Based on Super-Gaussian Modeling and Orthogonal Polynomials,” IEEE Access, vol. 7, pp. 103485–103504, 2019.</w:t>
            </w:r>
          </w:p>
          <w:p w14:paraId="1DD5DBCD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S. H. Abdulhussain, A. R. Ramli, B. M. Mahmmod, M. I. Saripan, S. A. R. Al-Haddad, and W. A. Jassim, “Shot boundary detection based on orthogonal polynomial,” Multimed. Tools Appl., vol. 78, no. 14, pp. 20361–20382, Jul. 2019.</w:t>
            </w:r>
          </w:p>
          <w:p w14:paraId="305E1A92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 H. Abdulhussain, Abd Rahman Ramli, S.A.R. Al-Haddad, Basheera M. Mahmmod, and Wissam A. Jassim, “On computational aspects of Tchebichef polynomials for higher polynomial order.”, IEEE Access 5 (2017): 2470-2478.</w:t>
            </w:r>
          </w:p>
          <w:p w14:paraId="252E1760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 H. Abdulhussain, Abd Rahman Ramli, Basheera M. Mahmmod, S.A.R. Al-Haddad, and Wissam A. Jassim, “Image edge detection operators based on orthogonal polynomials.”, International Journal of Image and Data Fusion 8.3 (2017): 293-308.</w:t>
            </w:r>
          </w:p>
          <w:p w14:paraId="74438A86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Basheera M. Mahmmod, Abd Rahman Ramli, Sadiq H. Abdulhussain, S.A.R. Al-Haddad, and Wissam A. Jassim, “Low-distortion MMSE speech enhancement estimator based on Laplacian prior.”, IEEE Access 5 (2017): 9866-9881.</w:t>
            </w:r>
          </w:p>
          <w:p w14:paraId="5E262FEA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Basheera M. Mahmmod, Abd Rahman Ramli, Sadiq H. Abdulhussain, S.A.R. Al-Haddad, and Wissam A. Jassim, “Signal compression and enhancement using a new orthogonal-polynomial-based discrete transform.”, IET Signal Processing 12.1 (2018): 129-142.</w:t>
            </w:r>
          </w:p>
          <w:p w14:paraId="7A08F9F3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 H. Abdulhussain, Abd Rahman Ramli, S.A.R. Al-Haddad, Basheera M. Mahmmod, and Wissam A. Jassim, “Fast Recursive Computation of Krawtchouk Polynomials.”, Journal of Mathematical Imaging and Vision 60.3 (2018): 285-303.</w:t>
            </w:r>
          </w:p>
          <w:p w14:paraId="4569C63B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 H. Abdulhussain, Abd Rahman Ramli, M. Iqbal. Saripan, Basheera M. Mahmmod, S.A.R. Al-Haddad, and Wissam A. Jassim, “Methods and Challenges in Shot Boundary Detection: A Review.”, Entropy 20.4 (2018): 214.</w:t>
            </w:r>
          </w:p>
          <w:p w14:paraId="05E68F18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Basheera M. Mohmmod, Sadiq H. Abdulhussain, and Akeel A. Mohammed, “Location Management System based RFID and Google Earth API.”, International Journal of Computer Applications 86.19 (2014): 24-32.</w:t>
            </w:r>
          </w:p>
          <w:p w14:paraId="790C2E08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 H. Abdulhussain , “Enhanced Management of Certificate Caching and Revocation Lists in VANET.”, International Journal of Computer Applications 83.12 (2013): 38-47.</w:t>
            </w:r>
          </w:p>
          <w:p w14:paraId="634EF073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 H Abdulhussain, Hayder S Radeaf, Basheera M Mahmood, “Concise Architecture of a Remote Network based Controller .”, International Journal of Computer Applications 77.8 (2013): 12-17.</w:t>
            </w:r>
          </w:p>
          <w:p w14:paraId="666B5C3E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 H. Abdulhussain, Dheyaa J. K., Basheera M. Mahmmod, “Design and Simulation of a Proposed Location Management Model for Cellular Networks.”, Journal of Mobile Communication 6.1 (2012): 9-15.</w:t>
            </w:r>
          </w:p>
          <w:p w14:paraId="3FBEA904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Dheyaa J. Kadhim, Sadiq H. Abdulhussain, Basheera M. Ridha, Amna M. Abbas, “A Balanced Backoff Algorithm for IEEE 802.11 wireless network.”, Iraqi Journal of Applied Physics 8.1 (2012): 27-33.</w:t>
            </w:r>
          </w:p>
          <w:p w14:paraId="1066C6E9" w14:textId="77777777" w:rsidR="00D7467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Firas Ali Sabir, Sadiq H. Abdulhussain, “Image Based Multi-Length Random Key Generator.”, Journal of Engineering 17.3 (2011): 486-498.</w:t>
            </w:r>
          </w:p>
          <w:p w14:paraId="51E9A4EC" w14:textId="77777777" w:rsidR="00D7467E" w:rsidRPr="00D6004E" w:rsidRDefault="00D7467E" w:rsidP="00D7467E">
            <w:pPr>
              <w:ind w:left="36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Conference</w:t>
            </w:r>
            <w:r w:rsidRPr="00D6004E">
              <w:rPr>
                <w:rFonts w:asciiTheme="majorBidi" w:hAnsiTheme="majorBidi" w:cstheme="majorBidi"/>
                <w:b/>
                <w:bCs/>
              </w:rPr>
              <w:t xml:space="preserve"> Publications</w:t>
            </w:r>
          </w:p>
          <w:p w14:paraId="0B68C821" w14:textId="77777777" w:rsidR="00D7467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A. H. Omran, D. M. Said, S. M. Hussin, S. H. Abdulhussain, and N. Ahmad, “A Survey of Different DC Faults in a Solar Power System,” in 2020 IEEE 8th Conference on Systems, Process and Control (ICSPC), 2020, pp. 13–18.</w:t>
            </w:r>
          </w:p>
          <w:p w14:paraId="4DD25E06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A. S. Al-Zubaidi, B. M. Mahmmod, S. H. Abdulhussain, and D. Al-Jumaeily, “Re-evaluation of the stable improved LEACH routing protocol for wireless sensor network,” </w:t>
            </w:r>
            <w:r w:rsidRPr="00D6004E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in Proceedings of the International Conference on Information and Communication Technology - ICICT ’19, 2019, pp. 96–101.</w:t>
            </w:r>
          </w:p>
          <w:p w14:paraId="1A6DE353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S. H. Abdulhussain et al., “A Fast Feature Extraction Algorithm for Image and Video Processing,” in 2019 International Joint Conference on Neural Networks (IJCNN), 2019, pp. 1–8.</w:t>
            </w:r>
          </w:p>
          <w:p w14:paraId="04B6A426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S. H. Abdulhussain, A. R. Ramli, A. J. Hussain, B. M. Mahmmod, and W. A. Jassim, “Orthogonal polynomial embedded image kernel,” in Proceedings of the International Conference on Information and Communication Technology - ICICT ’19, 2019, pp. 215–221.</w:t>
            </w:r>
          </w:p>
          <w:p w14:paraId="6DC3F3BC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H. S. Radeaf, B. M. Mahmmod, S. H. Abdulhussain, and D. Al-Jumaeily, “A steganography based on orthogonal moments,” in Proceedings of the International Conference on Information and Communication Technology - ICICT ’19, 2019, pp. 147–153.</w:t>
            </w:r>
          </w:p>
          <w:p w14:paraId="7F1FB3A7" w14:textId="116A5A67" w:rsidR="001C2FAF" w:rsidRPr="003C3744" w:rsidRDefault="00D7467E" w:rsidP="00D7467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 H. Abdulhussain , “Design and simulation of RFID reader protocol for Vehicle tracking system for University Of Baghdad-Aljaderia campus.”, Proceeding of 2nd Information Technology Conference, University of Technology (2010): 142-158.</w:t>
            </w: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262DD93A" w:rsidR="009419FE" w:rsidRPr="006C5D8E" w:rsidRDefault="00D7467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D6004E">
              <w:rPr>
                <w:sz w:val="28"/>
                <w:szCs w:val="28"/>
              </w:rPr>
              <w:t>Video Shot Boundary Detection based on Separable</w:t>
            </w:r>
            <w:r>
              <w:rPr>
                <w:sz w:val="28"/>
                <w:szCs w:val="28"/>
              </w:rPr>
              <w:t xml:space="preserve"> </w:t>
            </w:r>
            <w:r w:rsidRPr="00D6004E">
              <w:rPr>
                <w:sz w:val="28"/>
                <w:szCs w:val="28"/>
              </w:rPr>
              <w:t>Moments and Support Vector Machine</w:t>
            </w:r>
            <w:r>
              <w:rPr>
                <w:sz w:val="28"/>
                <w:szCs w:val="28"/>
              </w:rPr>
              <w:t>, 2020.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2494E" w14:textId="77777777" w:rsidR="006C4BCF" w:rsidRDefault="006C4BCF" w:rsidP="00DA33C3">
      <w:pPr>
        <w:spacing w:after="0" w:line="240" w:lineRule="auto"/>
      </w:pPr>
      <w:r>
        <w:separator/>
      </w:r>
    </w:p>
  </w:endnote>
  <w:endnote w:type="continuationSeparator" w:id="0">
    <w:p w14:paraId="0322B957" w14:textId="77777777" w:rsidR="006C4BCF" w:rsidRDefault="006C4BCF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19A3C" w14:textId="77777777" w:rsidR="00267044" w:rsidRDefault="00267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5A90" w14:textId="4769858A" w:rsidR="000F04B0" w:rsidRDefault="0048471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February 14,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83E5A90" w14:textId="4769858A" w:rsidR="000F04B0" w:rsidRDefault="0048471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February 14, 2021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649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3649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8B2A4" w14:textId="77777777" w:rsidR="00267044" w:rsidRDefault="00267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1FCE8" w14:textId="77777777" w:rsidR="006C4BCF" w:rsidRDefault="006C4BCF" w:rsidP="00DA33C3">
      <w:pPr>
        <w:spacing w:after="0" w:line="240" w:lineRule="auto"/>
      </w:pPr>
      <w:r>
        <w:separator/>
      </w:r>
    </w:p>
  </w:footnote>
  <w:footnote w:type="continuationSeparator" w:id="0">
    <w:p w14:paraId="68220899" w14:textId="77777777" w:rsidR="006C4BCF" w:rsidRDefault="006C4BCF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F5A" w14:textId="77777777" w:rsidR="00267044" w:rsidRDefault="00267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529156F3" w:rsidR="00DA33C3" w:rsidRPr="00E62594" w:rsidRDefault="00D7467E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CC19320" wp14:editId="6473AE03">
                <wp:simplePos x="0" y="0"/>
                <wp:positionH relativeFrom="column">
                  <wp:posOffset>10160</wp:posOffset>
                </wp:positionH>
                <wp:positionV relativeFrom="paragraph">
                  <wp:posOffset>-106045</wp:posOffset>
                </wp:positionV>
                <wp:extent cx="1393190" cy="1339850"/>
                <wp:effectExtent l="19050" t="19050" r="16510" b="1270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965"/>
                        <a:stretch/>
                      </pic:blipFill>
                      <pic:spPr bwMode="auto">
                        <a:xfrm>
                          <a:off x="0" y="0"/>
                          <a:ext cx="1393190" cy="1339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2C484AC7" w:rsidR="00DA33C3" w:rsidRPr="004D5DE7" w:rsidRDefault="00536495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>صادق حبيب عبد الحسين</w:t>
          </w:r>
          <w:bookmarkStart w:id="0" w:name="_GoBack"/>
          <w:bookmarkEnd w:id="0"/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38E8FA6" w14:textId="78CA46F8" w:rsidR="00DA33C3" w:rsidRPr="004D5DE7" w:rsidRDefault="00DA33C3" w:rsidP="00ED1B5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3189" w:type="dxa"/>
          <w:vAlign w:val="center"/>
        </w:tcPr>
        <w:p w14:paraId="0F297686" w14:textId="70220C41" w:rsidR="00DA33C3" w:rsidRPr="004D5DE7" w:rsidRDefault="00DA33C3" w:rsidP="00B30E8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D7467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الرؤيا بالحاسوب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E712182" w14:textId="261D19B0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D7467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ال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</w:t>
          </w:r>
          <w:r w:rsidR="0026704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</w:t>
          </w:r>
          <w:r w:rsidR="00D7467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هربائية</w:t>
          </w:r>
        </w:p>
      </w:tc>
      <w:tc>
        <w:tcPr>
          <w:tcW w:w="3189" w:type="dxa"/>
          <w:vAlign w:val="center"/>
        </w:tcPr>
        <w:p w14:paraId="151F40E9" w14:textId="24BFDC8B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السيطرة والحاسبات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2B14B089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276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16A1EEEB" w:rsidR="00B30E8E" w:rsidRPr="00B30E8E" w:rsidRDefault="00D7467E" w:rsidP="00ED1B5E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sadiqhabeeb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E4C0D" w14:textId="77777777" w:rsidR="00267044" w:rsidRDefault="00267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67044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2F5D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8471E"/>
    <w:rsid w:val="004A5DE6"/>
    <w:rsid w:val="004B3900"/>
    <w:rsid w:val="004D69C6"/>
    <w:rsid w:val="005023EA"/>
    <w:rsid w:val="00531AAD"/>
    <w:rsid w:val="00536495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4BCF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D501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ADE"/>
    <w:rsid w:val="00A83FDF"/>
    <w:rsid w:val="00A84102"/>
    <w:rsid w:val="00A870FA"/>
    <w:rsid w:val="00AA3C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7467E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E4683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Basheera</cp:lastModifiedBy>
  <cp:revision>9</cp:revision>
  <dcterms:created xsi:type="dcterms:W3CDTF">2021-02-14T18:40:00Z</dcterms:created>
  <dcterms:modified xsi:type="dcterms:W3CDTF">2021-02-16T19:13:00Z</dcterms:modified>
</cp:coreProperties>
</file>