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bidiVisual/>
        <w:tblW w:w="8771" w:type="dxa"/>
        <w:tblLayout w:type="fixed"/>
        <w:tblLook w:val="0600" w:firstRow="0" w:lastRow="0" w:firstColumn="0" w:lastColumn="0" w:noHBand="1" w:noVBand="1"/>
      </w:tblPr>
      <w:tblGrid>
        <w:gridCol w:w="8771"/>
      </w:tblGrid>
      <w:tr w:rsidR="00CF23F9" w:rsidTr="00D0598B">
        <w:trPr>
          <w:trHeight w:val="703"/>
        </w:trPr>
        <w:tc>
          <w:tcPr>
            <w:tcW w:w="8771" w:type="dxa"/>
          </w:tcPr>
          <w:p w:rsidR="00D0598B" w:rsidRDefault="00D1084E">
            <w:pPr>
              <w:pStyle w:val="Heading1"/>
              <w:bidi/>
              <w:rPr>
                <w:rtl/>
                <w:lang w:bidi="ar-IQ"/>
              </w:rPr>
            </w:pPr>
            <w:r>
              <w:rPr>
                <w:rFonts w:ascii="MS Mincho" w:eastAsia="MS Mincho" w:hAnsi="MS Mincho" w:cs="MS Mincho"/>
                <w:color w:val="1F3864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MS Mincho" w:eastAsia="MS Mincho" w:hAnsi="MS Mincho" w:cs="MS Mincho"/>
                <w:color w:val="1F3864"/>
                <w:sz w:val="16"/>
                <w:szCs w:val="16"/>
              </w:rPr>
              <w:t>▼</w:t>
            </w:r>
            <w:r>
              <w:rPr>
                <w:rtl/>
              </w:rPr>
              <w:t xml:space="preserve">  الاسم</w:t>
            </w:r>
            <w:proofErr w:type="gramEnd"/>
            <w:r>
              <w:rPr>
                <w:rtl/>
              </w:rPr>
              <w:t xml:space="preserve"> المستخدم في نشر البحوث حسب الكوكل سكولر</w:t>
            </w:r>
            <w:r w:rsidR="00D0598B">
              <w:rPr>
                <w:rFonts w:hint="cs"/>
                <w:rtl/>
              </w:rPr>
              <w:t xml:space="preserve"> : </w:t>
            </w:r>
          </w:p>
          <w:p w:rsidR="00CF23F9" w:rsidRPr="00D0598B" w:rsidRDefault="00D0598B" w:rsidP="004C5D74">
            <w:pPr>
              <w:pStyle w:val="Heading1"/>
              <w:bidi/>
              <w:jc w:val="center"/>
            </w:pPr>
            <w:r w:rsidRPr="00D0598B">
              <w:rPr>
                <w:rFonts w:asciiTheme="majorBidi" w:hAnsiTheme="majorBidi"/>
              </w:rPr>
              <w:t>Al-</w:t>
            </w:r>
            <w:proofErr w:type="spellStart"/>
            <w:r w:rsidRPr="00D0598B">
              <w:rPr>
                <w:rFonts w:asciiTheme="majorBidi" w:hAnsiTheme="majorBidi"/>
              </w:rPr>
              <w:t>Hadidi</w:t>
            </w:r>
            <w:proofErr w:type="spellEnd"/>
            <w:r w:rsidRPr="00D0598B">
              <w:rPr>
                <w:rFonts w:asciiTheme="majorBidi" w:hAnsiTheme="majorBidi"/>
              </w:rPr>
              <w:t xml:space="preserve"> </w:t>
            </w:r>
            <w:proofErr w:type="spellStart"/>
            <w:r w:rsidRPr="00D0598B">
              <w:rPr>
                <w:rFonts w:asciiTheme="majorBidi" w:hAnsiTheme="majorBidi"/>
              </w:rPr>
              <w:t>M</w:t>
            </w:r>
            <w:r w:rsidR="004C5D74">
              <w:rPr>
                <w:rFonts w:asciiTheme="majorBidi" w:hAnsiTheme="majorBidi"/>
              </w:rPr>
              <w:t>aysam</w:t>
            </w:r>
            <w:proofErr w:type="spellEnd"/>
            <w:r w:rsidRPr="00D0598B">
              <w:rPr>
                <w:rFonts w:asciiTheme="majorBidi" w:hAnsiTheme="majorBidi"/>
              </w:rPr>
              <w:t xml:space="preserve"> Th</w:t>
            </w:r>
            <w:r>
              <w:t>.</w:t>
            </w:r>
          </w:p>
        </w:tc>
      </w:tr>
    </w:tbl>
    <w:tbl>
      <w:tblPr>
        <w:tblStyle w:val="a0"/>
        <w:bidiVisual/>
        <w:tblW w:w="8787" w:type="dxa"/>
        <w:tblLayout w:type="fixed"/>
        <w:tblLook w:val="0600" w:firstRow="0" w:lastRow="0" w:firstColumn="0" w:lastColumn="0" w:noHBand="1" w:noVBand="1"/>
      </w:tblPr>
      <w:tblGrid>
        <w:gridCol w:w="8787"/>
      </w:tblGrid>
      <w:tr w:rsidR="00CF23F9">
        <w:trPr>
          <w:trHeight w:val="980"/>
        </w:trPr>
        <w:tc>
          <w:tcPr>
            <w:tcW w:w="8787" w:type="dxa"/>
          </w:tcPr>
          <w:p w:rsidR="00D0598B" w:rsidRDefault="00D1084E" w:rsidP="00D0598B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>
              <w:rPr>
                <w:rFonts w:ascii="MS Mincho" w:eastAsia="MS Mincho" w:hAnsi="MS Mincho" w:cs="MS Mincho"/>
                <w:color w:val="1F3864"/>
                <w:sz w:val="16"/>
                <w:szCs w:val="16"/>
              </w:rPr>
              <w:t>▼</w:t>
            </w:r>
            <w:r>
              <w:rPr>
                <w:rtl/>
              </w:rPr>
              <w:t xml:space="preserve">  الاتجاهات</w:t>
            </w:r>
            <w:proofErr w:type="gramEnd"/>
            <w:r>
              <w:rPr>
                <w:rtl/>
              </w:rPr>
              <w:t xml:space="preserve"> البحثية</w:t>
            </w:r>
            <w:r w:rsidR="00D0598B">
              <w:rPr>
                <w:rFonts w:hint="cs"/>
                <w:rtl/>
                <w:lang w:bidi="ar-IQ"/>
              </w:rPr>
              <w:t xml:space="preserve">  : </w:t>
            </w:r>
          </w:p>
          <w:p w:rsidR="00CF23F9" w:rsidRPr="004C5D74" w:rsidRDefault="004C5D74" w:rsidP="00CE5D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866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Soil mechanics ,</w:t>
            </w:r>
            <w:r w:rsidR="00CE5D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E5DDB" w:rsidRPr="00C866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Soil Improvement ,</w:t>
            </w:r>
            <w:r w:rsidR="00CE5D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E5DDB" w:rsidRPr="00C866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Slope Stability , Geotechnical Engineering, Soil Erosion , Soil Characterization , Soil Physics ,</w:t>
            </w:r>
            <w:r w:rsidR="00CE5D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E5DDB" w:rsidRPr="00C866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Reinforced Soil , Soil Classification ,</w:t>
            </w:r>
            <w:r w:rsidR="00CE5D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E5DDB" w:rsidRPr="00C866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Soil Chemistry </w:t>
            </w:r>
          </w:p>
        </w:tc>
      </w:tr>
    </w:tbl>
    <w:tbl>
      <w:tblPr>
        <w:tblStyle w:val="a1"/>
        <w:bidiVisual/>
        <w:tblW w:w="8804" w:type="dxa"/>
        <w:tblLayout w:type="fixed"/>
        <w:tblLook w:val="0600" w:firstRow="0" w:lastRow="0" w:firstColumn="0" w:lastColumn="0" w:noHBand="1" w:noVBand="1"/>
      </w:tblPr>
      <w:tblGrid>
        <w:gridCol w:w="8804"/>
      </w:tblGrid>
      <w:tr w:rsidR="00CF23F9" w:rsidTr="00D0598B">
        <w:trPr>
          <w:trHeight w:val="642"/>
        </w:trPr>
        <w:tc>
          <w:tcPr>
            <w:tcW w:w="8804" w:type="dxa"/>
          </w:tcPr>
          <w:p w:rsidR="00CF23F9" w:rsidRPr="00D0598B" w:rsidRDefault="00D1084E" w:rsidP="00D0598B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>
              <w:rPr>
                <w:rFonts w:ascii="MS Mincho" w:eastAsia="MS Mincho" w:hAnsi="MS Mincho" w:cs="MS Mincho"/>
                <w:color w:val="1F3864"/>
                <w:sz w:val="16"/>
                <w:szCs w:val="16"/>
              </w:rPr>
              <w:t>▼</w:t>
            </w:r>
            <w:r>
              <w:rPr>
                <w:rtl/>
              </w:rPr>
              <w:t xml:space="preserve">  الدرجة</w:t>
            </w:r>
            <w:proofErr w:type="gramEnd"/>
            <w:r>
              <w:rPr>
                <w:rtl/>
              </w:rPr>
              <w:t xml:space="preserve"> العلمية</w:t>
            </w:r>
            <w:r w:rsidR="00D0598B">
              <w:rPr>
                <w:rFonts w:hint="cs"/>
                <w:rtl/>
              </w:rPr>
              <w:t xml:space="preserve">: استاذ مساعد </w:t>
            </w:r>
          </w:p>
        </w:tc>
      </w:tr>
    </w:tbl>
    <w:tbl>
      <w:tblPr>
        <w:tblStyle w:val="a2"/>
        <w:bidiVisual/>
        <w:tblW w:w="8787" w:type="dxa"/>
        <w:tblLayout w:type="fixed"/>
        <w:tblLook w:val="0600" w:firstRow="0" w:lastRow="0" w:firstColumn="0" w:lastColumn="0" w:noHBand="1" w:noVBand="1"/>
      </w:tblPr>
      <w:tblGrid>
        <w:gridCol w:w="8787"/>
      </w:tblGrid>
      <w:tr w:rsidR="00CF23F9" w:rsidTr="00EA2C1A">
        <w:trPr>
          <w:trHeight w:val="980"/>
        </w:trPr>
        <w:tc>
          <w:tcPr>
            <w:tcW w:w="8787" w:type="dxa"/>
          </w:tcPr>
          <w:p w:rsidR="00CF23F9" w:rsidRPr="004C5D74" w:rsidRDefault="00D1084E" w:rsidP="004C5D74">
            <w:pPr>
              <w:pStyle w:val="Heading1"/>
              <w:bidi/>
            </w:pPr>
            <w:proofErr w:type="gramStart"/>
            <w:r>
              <w:rPr>
                <w:rFonts w:ascii="MS Mincho" w:eastAsia="MS Mincho" w:hAnsi="MS Mincho" w:cs="MS Mincho"/>
                <w:color w:val="1F3864"/>
                <w:sz w:val="16"/>
                <w:szCs w:val="16"/>
              </w:rPr>
              <w:t>▼</w:t>
            </w:r>
            <w:r>
              <w:rPr>
                <w:rtl/>
              </w:rPr>
              <w:t xml:space="preserve">  الأبحاث</w:t>
            </w:r>
            <w:proofErr w:type="gramEnd"/>
            <w:r>
              <w:rPr>
                <w:rtl/>
              </w:rPr>
              <w:t xml:space="preserve"> المنشورة</w:t>
            </w:r>
          </w:p>
        </w:tc>
      </w:tr>
      <w:tr w:rsidR="00EA2C1A" w:rsidTr="00EA2C1A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8787" w:type="dxa"/>
          </w:tcPr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Slope Stability of Embankments By the finite   Element Method 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Stability of Unreinforced and Reinforced Embankments on Soft Soils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  <w:rtl/>
              </w:rPr>
              <w:t xml:space="preserve"> 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Effect of berms on development of failure in slopes.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The Equivalent Grain Diameter for Soil Specific surface determination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Assessment of Equivalent Grain Diameter for Soil Specific Surface Determination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Theoretical Simulation of Stress-Strain Relations for Some Iraqi Clays Using the </w:t>
            </w:r>
            <w:proofErr w:type="spellStart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Endochronic</w:t>
            </w:r>
            <w:proofErr w:type="spellEnd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Model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The effect of Tow Type of Plows with Four Speeds on the Field Capacity and Bulk Density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Correction Procedure for the Determination of Soil Specific Surface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A Proposed Procedure for Analyzing Reinforced Embankments.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Derivation of a New Equation to Obtain the Permeability Coefficient of Clayey Soils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lastRenderedPageBreak/>
              <w:t xml:space="preserve">Effect of change in the coefficient of permeability on consolidation characteristics of clays 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A Procedure for Analyzing Reinforced Embankments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Reduce the  Required  time For Measuring the Permeability of Clayey Soils by Using New Manufactured Cell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Total and matric suction in unsaturated soil with the existence of different salt contents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Effect of Salt Content On Total and Matric Suction of Unsaturated Soils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Optimization of the Time Required for Determination of the Total Dissolved Salts in Soil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A New Method to Increase The Ability of The Water For Dissolving Total Salts in Soil by Using The Magnetism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Estimate The Ratio of Total Dissolved Salts From The Hydrometer Test Results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Derive a New Equation to Find the Total Resolved Salts in Soil by Applying the Hydrometer Test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/>
              <w:ind w:left="334" w:hanging="425"/>
              <w:contextualSpacing/>
              <w:jc w:val="both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Improvement of earth canals </w:t>
            </w:r>
            <w:proofErr w:type="spellStart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consctructed</w:t>
            </w:r>
            <w:proofErr w:type="spellEnd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on a </w:t>
            </w:r>
            <w:proofErr w:type="spellStart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gypseous</w:t>
            </w:r>
            <w:proofErr w:type="spellEnd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soil by cement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The Compressibility Of Clayey Soils Reinforced With Fiberglass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Estimation of the total dissolved salts by hydrometer test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Crude oil effect on the clayey soil mechanical and physical properties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Improvement of the gypsum soil by using </w:t>
            </w:r>
            <w:proofErr w:type="spellStart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plyurethane</w:t>
            </w:r>
            <w:proofErr w:type="spellEnd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to reduce erosion and solubility of irrigation canals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Improvement of the </w:t>
            </w:r>
            <w:proofErr w:type="spellStart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gypseous</w:t>
            </w:r>
            <w:proofErr w:type="spellEnd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soil properties by using non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-t</w:t>
            </w: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raditional  additives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Improvement of earth canals constructed on a </w:t>
            </w:r>
            <w:proofErr w:type="spellStart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gypseous</w:t>
            </w:r>
            <w:proofErr w:type="spellEnd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soil by cement mixture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lastRenderedPageBreak/>
              <w:t>The rational system effect on seepage from the cement-treated gypsum canals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Improvement of the </w:t>
            </w:r>
            <w:proofErr w:type="spellStart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gypseous</w:t>
            </w:r>
            <w:proofErr w:type="spellEnd"/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soil properties by using copolymer and 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S</w:t>
            </w: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t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yre</w:t>
            </w: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n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e-</w:t>
            </w: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butad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i</w:t>
            </w: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en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e</w:t>
            </w: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r</w:t>
            </w: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u</w:t>
            </w: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bber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Finite Element Analysis of Seepage for </w:t>
            </w:r>
            <w:proofErr w:type="spellStart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Hemrin</w:t>
            </w:r>
            <w:proofErr w:type="spellEnd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Earth Dam Using Geo-Studio Software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Improvement of Gypsum Soil Properties by using </w:t>
            </w:r>
            <w:proofErr w:type="spellStart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Novolac</w:t>
            </w:r>
            <w:proofErr w:type="spellEnd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polymer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DD3DA0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Impact of Rationing on the Properties of Cement-Treated Gypsum Canal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Seepage and Slope Stability Analysis for </w:t>
            </w:r>
            <w:proofErr w:type="spellStart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Hemrin</w:t>
            </w:r>
            <w:proofErr w:type="spellEnd"/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 xml:space="preserve"> Earth Dam in Iraq Using Geo-Studio Software</w:t>
            </w:r>
          </w:p>
          <w:p w:rsidR="00EA2C1A" w:rsidRPr="00C8664F" w:rsidRDefault="00EA2C1A" w:rsidP="00EA2C1A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334" w:hanging="425"/>
              <w:contextualSpacing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C8664F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Durability of Gypsum Soil Treated by Using Polyurethane Polymer.</w:t>
            </w:r>
          </w:p>
        </w:tc>
      </w:tr>
    </w:tbl>
    <w:p w:rsidR="00CF23F9" w:rsidRPr="00FA32CF" w:rsidRDefault="00CF23F9">
      <w:pPr>
        <w:rPr>
          <w:sz w:val="2"/>
          <w:szCs w:val="2"/>
        </w:rPr>
      </w:pPr>
    </w:p>
    <w:tbl>
      <w:tblPr>
        <w:tblStyle w:val="a4"/>
        <w:tblpPr w:leftFromText="180" w:rightFromText="180" w:vertAnchor="text" w:horzAnchor="margin" w:tblpXSpec="center" w:tblpYSpec="inside"/>
        <w:bidiVisual/>
        <w:tblW w:w="8820" w:type="dxa"/>
        <w:tblLayout w:type="fixed"/>
        <w:tblLook w:val="0600" w:firstRow="0" w:lastRow="0" w:firstColumn="0" w:lastColumn="0" w:noHBand="1" w:noVBand="1"/>
      </w:tblPr>
      <w:tblGrid>
        <w:gridCol w:w="8820"/>
      </w:tblGrid>
      <w:tr w:rsidR="00714F17" w:rsidTr="00714F17">
        <w:trPr>
          <w:trHeight w:val="682"/>
        </w:trPr>
        <w:tc>
          <w:tcPr>
            <w:tcW w:w="8820" w:type="dxa"/>
          </w:tcPr>
          <w:p w:rsidR="00714F17" w:rsidRPr="00F630BF" w:rsidRDefault="00714F17" w:rsidP="00714F17">
            <w:pPr>
              <w:pStyle w:val="Heading1"/>
              <w:bidi/>
            </w:pPr>
            <w:proofErr w:type="gramStart"/>
            <w:r>
              <w:rPr>
                <w:rFonts w:ascii="MS Mincho" w:eastAsia="MS Mincho" w:hAnsi="MS Mincho" w:cs="MS Mincho"/>
                <w:color w:val="1F3864"/>
                <w:sz w:val="16"/>
                <w:szCs w:val="16"/>
              </w:rPr>
              <w:t>▼</w:t>
            </w:r>
            <w:r>
              <w:rPr>
                <w:rtl/>
              </w:rPr>
              <w:t xml:space="preserve">  رسائل</w:t>
            </w:r>
            <w:proofErr w:type="gramEnd"/>
            <w:r>
              <w:rPr>
                <w:rtl/>
              </w:rPr>
              <w:t xml:space="preserve"> الماجستير الذي اشرف عليها</w:t>
            </w:r>
          </w:p>
        </w:tc>
      </w:tr>
    </w:tbl>
    <w:p w:rsidR="00F630BF" w:rsidRPr="00B241FE" w:rsidRDefault="00F630BF">
      <w:pPr>
        <w:rPr>
          <w:rFonts w:cstheme="minorBidi"/>
          <w:sz w:val="6"/>
          <w:szCs w:val="6"/>
          <w:lang w:bidi="ar-IQ"/>
        </w:rPr>
      </w:pPr>
    </w:p>
    <w:tbl>
      <w:tblPr>
        <w:bidiVisual/>
        <w:tblW w:w="844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984"/>
        <w:gridCol w:w="6612"/>
        <w:gridCol w:w="844"/>
      </w:tblGrid>
      <w:tr w:rsidR="00650D2E" w:rsidRPr="004A56F0" w:rsidTr="00714F17">
        <w:trPr>
          <w:trHeight w:hRule="exact" w:val="724"/>
        </w:trPr>
        <w:tc>
          <w:tcPr>
            <w:tcW w:w="984" w:type="dxa"/>
            <w:vAlign w:val="center"/>
          </w:tcPr>
          <w:p w:rsidR="00650D2E" w:rsidRPr="00B241FE" w:rsidRDefault="00650D2E" w:rsidP="00B241FE">
            <w:p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2" w:type="dxa"/>
            <w:vAlign w:val="center"/>
          </w:tcPr>
          <w:p w:rsidR="00650D2E" w:rsidRPr="00B241FE" w:rsidRDefault="00650D2E" w:rsidP="009D6F53">
            <w:pPr>
              <w:ind w:right="-108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Verification of The Validity of Using Cement for Improving Earth Channels</w:t>
            </w:r>
          </w:p>
        </w:tc>
        <w:tc>
          <w:tcPr>
            <w:tcW w:w="844" w:type="dxa"/>
            <w:vAlign w:val="center"/>
          </w:tcPr>
          <w:p w:rsidR="00650D2E" w:rsidRPr="00714F17" w:rsidRDefault="00650D2E" w:rsidP="00714F1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714F17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1</w:t>
            </w:r>
          </w:p>
        </w:tc>
      </w:tr>
      <w:tr w:rsidR="00650D2E" w:rsidRPr="004A56F0" w:rsidTr="00714F17">
        <w:trPr>
          <w:trHeight w:hRule="exact" w:val="891"/>
        </w:trPr>
        <w:tc>
          <w:tcPr>
            <w:tcW w:w="984" w:type="dxa"/>
            <w:vAlign w:val="center"/>
          </w:tcPr>
          <w:p w:rsidR="00650D2E" w:rsidRPr="00B241FE" w:rsidRDefault="00650D2E" w:rsidP="00B241FE">
            <w:p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12" w:type="dxa"/>
            <w:vAlign w:val="center"/>
          </w:tcPr>
          <w:p w:rsidR="00650D2E" w:rsidRPr="00B241FE" w:rsidRDefault="00650D2E" w:rsidP="009D6F53">
            <w:pPr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Improvement of Gypsum Soil By Using Polyurethane to Reduce Solubility and Corrosion of Irrigation Canals.</w:t>
            </w:r>
          </w:p>
        </w:tc>
        <w:tc>
          <w:tcPr>
            <w:tcW w:w="844" w:type="dxa"/>
            <w:vAlign w:val="center"/>
          </w:tcPr>
          <w:p w:rsidR="00650D2E" w:rsidRPr="00714F17" w:rsidRDefault="00650D2E" w:rsidP="00714F1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714F17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2</w:t>
            </w:r>
          </w:p>
        </w:tc>
      </w:tr>
      <w:tr w:rsidR="00650D2E" w:rsidRPr="004A56F0" w:rsidTr="00714F17">
        <w:trPr>
          <w:trHeight w:hRule="exact" w:val="822"/>
        </w:trPr>
        <w:tc>
          <w:tcPr>
            <w:tcW w:w="984" w:type="dxa"/>
            <w:vAlign w:val="center"/>
          </w:tcPr>
          <w:p w:rsidR="00650D2E" w:rsidRPr="00B241FE" w:rsidRDefault="00650D2E" w:rsidP="00B241FE">
            <w:pPr>
              <w:spacing w:line="48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12" w:type="dxa"/>
            <w:vAlign w:val="center"/>
          </w:tcPr>
          <w:p w:rsidR="00650D2E" w:rsidRPr="00B241FE" w:rsidRDefault="00650D2E" w:rsidP="009D6F53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Impact of rationing on the properties of cement-treated gypsum canal</w:t>
            </w:r>
          </w:p>
        </w:tc>
        <w:tc>
          <w:tcPr>
            <w:tcW w:w="844" w:type="dxa"/>
            <w:vAlign w:val="center"/>
          </w:tcPr>
          <w:p w:rsidR="00650D2E" w:rsidRPr="00714F17" w:rsidRDefault="00650D2E" w:rsidP="00714F1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714F17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3</w:t>
            </w:r>
          </w:p>
        </w:tc>
      </w:tr>
      <w:tr w:rsidR="00650D2E" w:rsidRPr="004A56F0" w:rsidTr="00714F17">
        <w:trPr>
          <w:trHeight w:hRule="exact" w:val="714"/>
        </w:trPr>
        <w:tc>
          <w:tcPr>
            <w:tcW w:w="984" w:type="dxa"/>
            <w:vAlign w:val="center"/>
          </w:tcPr>
          <w:p w:rsidR="00650D2E" w:rsidRPr="00B241FE" w:rsidRDefault="00650D2E" w:rsidP="00B241FE">
            <w:pPr>
              <w:spacing w:line="48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12" w:type="dxa"/>
            <w:vAlign w:val="center"/>
          </w:tcPr>
          <w:p w:rsidR="00650D2E" w:rsidRPr="00B241FE" w:rsidRDefault="00650D2E" w:rsidP="00650D2E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Improvement of </w:t>
            </w:r>
            <w:proofErr w:type="spellStart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Gypseous</w:t>
            </w:r>
            <w:proofErr w:type="spellEnd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Soil properties by using non-traditional additives.</w:t>
            </w:r>
          </w:p>
        </w:tc>
        <w:tc>
          <w:tcPr>
            <w:tcW w:w="844" w:type="dxa"/>
            <w:vAlign w:val="center"/>
          </w:tcPr>
          <w:p w:rsidR="00650D2E" w:rsidRPr="00714F17" w:rsidRDefault="00650D2E" w:rsidP="00714F1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714F17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4</w:t>
            </w:r>
          </w:p>
        </w:tc>
      </w:tr>
      <w:tr w:rsidR="00B241FE" w:rsidRPr="004A56F0" w:rsidTr="00714F17">
        <w:trPr>
          <w:trHeight w:hRule="exact" w:val="665"/>
        </w:trPr>
        <w:tc>
          <w:tcPr>
            <w:tcW w:w="984" w:type="dxa"/>
            <w:vAlign w:val="center"/>
          </w:tcPr>
          <w:p w:rsidR="00B241FE" w:rsidRPr="00B241FE" w:rsidRDefault="00B241FE" w:rsidP="009D6F53">
            <w:pPr>
              <w:spacing w:line="48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2" w:type="dxa"/>
            <w:vAlign w:val="center"/>
          </w:tcPr>
          <w:p w:rsidR="00B241FE" w:rsidRPr="00B241FE" w:rsidRDefault="00B241FE" w:rsidP="00B241FE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Analysis of Potential of Liquefaction In </w:t>
            </w:r>
            <w:proofErr w:type="spellStart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Hemrin</w:t>
            </w:r>
            <w:proofErr w:type="spellEnd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Earth Dam Under Seismic Impact</w:t>
            </w:r>
          </w:p>
        </w:tc>
        <w:tc>
          <w:tcPr>
            <w:tcW w:w="844" w:type="dxa"/>
            <w:vAlign w:val="center"/>
          </w:tcPr>
          <w:p w:rsidR="00B241FE" w:rsidRPr="00714F17" w:rsidRDefault="00B241FE" w:rsidP="00714F1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</w:pPr>
            <w:r w:rsidRPr="00714F17">
              <w:rPr>
                <w:rFonts w:ascii="Traditional Arabic" w:eastAsia="Times New Roman" w:hAnsi="Traditional Arabic" w:cs="Traditional Arabic"/>
                <w:b/>
                <w:bCs/>
                <w:sz w:val="24"/>
              </w:rPr>
              <w:t>5</w:t>
            </w:r>
          </w:p>
        </w:tc>
      </w:tr>
      <w:tr w:rsidR="00B241FE" w:rsidRPr="004A56F0" w:rsidTr="00714F17">
        <w:trPr>
          <w:trHeight w:hRule="exact" w:val="671"/>
        </w:trPr>
        <w:tc>
          <w:tcPr>
            <w:tcW w:w="984" w:type="dxa"/>
            <w:vAlign w:val="center"/>
          </w:tcPr>
          <w:p w:rsidR="00B241FE" w:rsidRPr="00B241FE" w:rsidRDefault="00B241FE" w:rsidP="00B241FE">
            <w:pPr>
              <w:spacing w:line="480" w:lineRule="auto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2" w:type="dxa"/>
            <w:vAlign w:val="center"/>
          </w:tcPr>
          <w:p w:rsidR="00B241FE" w:rsidRPr="00B241FE" w:rsidRDefault="00B241FE" w:rsidP="00650D2E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Impact of wetting – drying and soaking –drying cycles on the properties of </w:t>
            </w:r>
            <w:proofErr w:type="spellStart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gyperate</w:t>
            </w:r>
            <w:proofErr w:type="spellEnd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 xml:space="preserve"> soil treated by polyurethane </w:t>
            </w:r>
            <w:proofErr w:type="spellStart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polyemer</w:t>
            </w:r>
            <w:proofErr w:type="spellEnd"/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B241FE" w:rsidRPr="00B241FE" w:rsidRDefault="00B241FE" w:rsidP="009D6F53">
            <w:p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  <w:r w:rsidRPr="00B241FE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:rsidR="00B241FE" w:rsidRPr="00B241FE" w:rsidRDefault="00B241FE" w:rsidP="009D6F53">
            <w:p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  <w:p w:rsidR="00B241FE" w:rsidRPr="00B241FE" w:rsidRDefault="00B241FE" w:rsidP="009D6F53">
            <w:pPr>
              <w:spacing w:line="48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F23F9" w:rsidRDefault="00CF23F9"/>
    <w:sectPr w:rsidR="00CF2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DF" w:rsidRDefault="006E14DF">
      <w:pPr>
        <w:spacing w:after="0" w:line="240" w:lineRule="auto"/>
      </w:pPr>
      <w:r>
        <w:separator/>
      </w:r>
    </w:p>
  </w:endnote>
  <w:endnote w:type="continuationSeparator" w:id="0">
    <w:p w:rsidR="006E14DF" w:rsidRDefault="006E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F9" w:rsidRDefault="00CF23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F9" w:rsidRDefault="00D10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B09A383" wp14:editId="1BD2CF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7200" cy="320040"/>
              <wp:effectExtent l="0" t="0" r="0" b="3810"/>
              <wp:wrapSquare wrapText="bothSides" distT="0" distB="0" distL="0" distR="0"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D1084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4F1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9A383" id="Rectangle 42" o:spid="_x0000_s1026" style="position:absolute;margin-left:0;margin-top:0;width:36pt;height:25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V2owIAAMAFAAAOAAAAZHJzL2Uyb0RvYy54bWysVMFu2zAMvQ/YPwi6r46zdOuCOkXQosOA&#10;ri3aDjsrshwbkEVNUuJkX78n2XGDrsOAYTk4lEg+kk8kzy92rWZb5XxDpuD5yYQzZSSVjVkX/NvT&#10;9bszznwQphSajCr4Xnl+sXj75ryzczWlmnSpHAOI8fPOFrwOwc6zzMtatcKfkFUGyopcKwKObp2V&#10;TnRAb3U2nUw+ZB250jqSynvcXvVKvkj4VaVkuKsqrwLTBUduIX1d+q7iN1uci/naCVs3ckhD/EMW&#10;rWgMgo5QVyIItnHNb1BtIx15qsKJpDajqmqkSjWgmnzyoprHWliVagE53o40+f8HK2+39441ZcFn&#10;U86MaPFGD2BNmLVWDHcgqLN+DrtHe++Gk4cYq91Vro3/qIPtEqn7kVS1C0zicnb6EQ/FmYTqPaRZ&#10;Ij17drbOh8+KWhaFgjtET1SK7Y0PCAjTg0mM5Uk35XWjdTrEPlGX2rGtwAsLKZUJp8ldb9qvVPb3&#10;pxP8YinASq0VXfrTMZo2rEOSZzmMI7qhGKd30wb2kYm+9iSFvVbRTpsHVYFEVDtNjmOM47TyXlWL&#10;Uv0tqwQYkSvEH7EHgNdKzofiBvvoqlL3j859RX9IrC9x9EiRyYTRuW0Mudcq02GM3NsfSOqpiSyF&#10;3WoH/CiuqNyj2xz1Y+itvG7w5jfCh3vhMHdoE+yScIdPpQlvQYPEWU3u52v30R7jAC1nHea44P7H&#10;RjjFmf5iMCif8hk6joV0SL3ImTvWrI41ZtNeEhopx9ayMolwdkEfxMpR+x0rZxmjQiWMROyCrw7i&#10;Zei3C1aWVMtlMsKoWxFuzKOVETrSGzv6afddODu0fcC83NJh4sX8Rff3ttHT0HITqGrSaDyzOhCP&#10;NZH6elhpcQ8dn5PV8+Jd/AIAAP//AwBQSwMEFAAGAAgAAAAhABEszP3aAAAAAwEAAA8AAABkcnMv&#10;ZG93bnJldi54bWxMj0tPwzAQhO9I/Adrkbgg6rTiUYU4FaraE1wIhfM23jxEvE5jt0n/PQsXuIw0&#10;mtXMt9lqcp060RBazwbmswQUcelty7WB3fv2dgkqRGSLnWcycKYAq/zyIsPU+pHf6FTEWkkJhxQN&#10;NDH2qdahbMhhmPmeWLLKDw6j2KHWdsBRyl2nF0nyoB22LAsN9rRuqPwqjs5AleC42Ybl4dVWxQ1/&#10;vpznH7u1MddX0/MTqEhT/DuGH3xBh1yY9v7INqjOgDwSf1Wyx4W4vYH75A50nun/7Pk3AAAA//8D&#10;AFBLAQItABQABgAIAAAAIQC2gziS/gAAAOEBAAATAAAAAAAAAAAAAAAAAAAAAABbQ29udGVudF9U&#10;eXBlc10ueG1sUEsBAi0AFAAGAAgAAAAhADj9If/WAAAAlAEAAAsAAAAAAAAAAAAAAAAALwEAAF9y&#10;ZWxzLy5yZWxzUEsBAi0AFAAGAAgAAAAhAHBgBXajAgAAwAUAAA4AAAAAAAAAAAAAAAAALgIAAGRy&#10;cy9lMm9Eb2MueG1sUEsBAi0AFAAGAAgAAAAhABEszP3aAAAAAwEAAA8AAAAAAAAAAAAAAAAA/QQA&#10;AGRycy9kb3ducmV2LnhtbFBLBQYAAAAABAAEAPMAAAAEBgAAAAA=&#10;" fillcolor="#1f3763 [1608]" stroked="f" strokeweight="3pt">
              <v:textbox>
                <w:txbxContent>
                  <w:p w:rsidR="000F04B0" w:rsidRDefault="00D1084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14F1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163C5FA" wp14:editId="6BAEB14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320040"/>
              <wp:effectExtent l="0" t="0" r="1905" b="3810"/>
              <wp:wrapSquare wrapText="bothSides" distT="0" distB="0" distL="0" distR="0"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 Box 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D0598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F04B0" w:rsidRDefault="006E14D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63C5FA" id="Group 41" o:spid="_x0000_s1027" style="position:absolute;margin-left:0;margin-top:0;width:468pt;height:25.2pt;z-index:251659264;mso-wrap-distance-left:0;mso-wrap-distance-right:0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CYbQMAALgKAAAOAAAAZHJzL2Uyb0RvYy54bWzMVl1P2zAUfZ+0/2D5faRN2wARKWIw0CQG&#10;CJh4dh2niebYnu2SdL9+105iClQDMQnBQ/DH9f04vufUB4dtzdE906aSIsPjnRFGTFCZV2KZ4Z+3&#10;p1/2MDKWiJxwKViG18zgw/nnTweNSlksS8lzphE4ESZtVIZLa1UaRYaWrCZmRyomYLOQuiYWpnoZ&#10;5Zo04L3mUTwaJVEjda60pMwYWD3pNvHc+y8KRu1lURhmEc8w5Gb9V/vvwn2j+QFJl5qosqJ9GuQN&#10;WdSkEhA0uDohlqCVrp65qiuqpZGF3aGyjmRRVJT5GqCa8ehJNWdarpSvZZk2SxVgAmif4PRmt/Ti&#10;/kqjKs/wdIyRIDXckQ+LYA7gNGqZgs2ZVjfqSvcLy27m6m0LXbv/UAlqPazrACtrLaKwONufTpIR&#10;oE9hbwK3Nu1xpyVczrNjtPwWDiZxMgsHJ3szn1M0hI1cdiGZRkELmQeUzP+hdFMSxTz4xiHQoxRA&#10;uobWImLJGepx8lYBJJMawGsLQuP9kavoBZTGe3tx4vAPtZJUaWPPmKyRG2RYQwK+5cj9ubGd6WDi&#10;4hrJq/y04txPHJ/YMdfongATCKVM2Jk/zlf1D5l367MR/PVhPQXdEZ/EI29cOJ9COu9dYLcCtzFU&#10;7Ud2zZmz4+KaFdBi0Amxjxg8byYz7rZKkrOXcvEOnecC4gffvYNthQ5d09u7o8xrQzg8+ldiXYnh&#10;hI8shQ2H60pIvc0BtyFyZz+A1EHjUFrIfA2tpWWnTEbR0wqu95wYe0U0SBH0CsirvYRPwWWTYdmP&#10;MCql/rNt3dlD78MuRg1IW4bN7xXRDCP+XQAr9sdTYCCyfjKd7cYw0Zs7i80dsaqPJfQMdD5k54fO&#10;3vJhWGhZ34EKH7mosEUEhdgZplYPk2PbSS7oOGVHR94M9E8Rey5uFHXOHaqufW/bO6JV3+MWJORC&#10;Dkwk6ZNW72zdSSGPVlYWlefBA6493qAKTsneQR7iQUNvnfh9lS2KOxUN6oBsC8uuYmgrz5PtOgFA&#10;gkYkSbLrdQA6NojihprGs93x7uz/hCLw2FEVQYclE1CoDtXHDB9o0+vNQ/Z+tIXvr6DVdjK/4uB7&#10;kzn/9SKZbbto/W9puNwPTG9osDdTe/GRiO1fAfA88r9T/VPOvb82514IHh6c878AAAD//wMAUEsD&#10;BBQABgAIAAAAIQAT1daG3AAAAAQBAAAPAAAAZHJzL2Rvd25yZXYueG1sTI9BS8NAEIXvgv9hGcGb&#10;3cTaYmM2pRT1VIS2gvQ2TaZJaHY2ZLdJ+u8dvejlweMN732TLkfbqJ46Xzs2EE8iUMS5K2ouDXzu&#10;3x6eQfmAXGDjmAxcycMyu71JMSncwFvqd6FUUsI+QQNVCG2itc8rsugnriWW7OQ6i0FsV+qiw0HK&#10;baMfo2iuLdYsCxW2tK4oP+8u1sD7gMNqGr/2m/NpfT3sZx9fm5iMub8bVy+gAo3h7xh+8AUdMmE6&#10;ugsXXjUG5JHwq5ItpnOxRwOz6Al0lur/8Nk3AAAA//8DAFBLAQItABQABgAIAAAAIQC2gziS/gAA&#10;AOEBAAATAAAAAAAAAAAAAAAAAAAAAABbQ29udGVudF9UeXBlc10ueG1sUEsBAi0AFAAGAAgAAAAh&#10;ADj9If/WAAAAlAEAAAsAAAAAAAAAAAAAAAAALwEAAF9yZWxzLy5yZWxzUEsBAi0AFAAGAAgAAAAh&#10;AFiaEJhtAwAAuAoAAA4AAAAAAAAAAAAAAAAALgIAAGRycy9lMm9Eb2MueG1sUEsBAi0AFAAGAAgA&#10;AAAhABPV1obcAAAABAEAAA8AAAAAAAAAAAAAAAAAxwUAAGRycy9kb3ducmV2LnhtbFBLBQYAAAAA&#10;BAAEAPMAAADQBgAAAAA=&#10;">
              <v:rect id="Rectangle 1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t6sEA&#10;AADaAAAADwAAAGRycy9kb3ducmV2LnhtbERPTWsCMRC9C/0PYQreNKtI0a1RiiL0sFBdK9jbsJlu&#10;lm4mS5Lq9t83guBpeLzPWa5724oL+dA4VjAZZyCIK6cbrhV8HnejOYgQkTW2jknBHwVYr54GS8y1&#10;u/KBLmWsRQrhkKMCE2OXSxkqQxbD2HXEift23mJM0NdSe7ymcNvKaZa9SIsNpwaDHW0MVT/lr1Vw&#10;Mm67+CjOBe11cfraTs+T0s+UGj73b68gIvXxIb6733WaD7dXble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QLerBAAAA2gAAAA8AAAAAAAAAAAAAAAAAmAIAAGRycy9kb3du&#10;cmV2LnhtbFBLBQYAAAAABAAEAPUAAACGAwAAAAA=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masIA&#10;AADaAAAADwAAAGRycy9kb3ducmV2LnhtbESPQWsCMRSE7wX/Q3iCt5p1BSlbo4ggehK0eujtsXlu&#10;VjcvS5LV1V/fFAo9DjPzDTNf9rYRd/KhdqxgMs5AEJdO11wpOH1t3j9AhIissXFMCp4UYLkYvM2x&#10;0O7BB7ofYyUShEOBCkyMbSFlKA1ZDGPXEifv4rzFmKSvpPb4SHDbyDzLZtJizWnBYEtrQ+Xt2FkF&#10;/rzPV+vr97nLt/JVmVM31bO9UqNhv/oEEamP/+G/9k4ryOH3Sr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GZqwgAAANoAAAAPAAAAAAAAAAAAAAAAAJgCAABkcnMvZG93&#10;bnJldi54bWxQSwUGAAAAAAQABAD1AAAAhw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D0598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0F04B0" w:rsidRDefault="006E14D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F9" w:rsidRDefault="00CF23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DF" w:rsidRDefault="006E14DF">
      <w:pPr>
        <w:spacing w:after="0" w:line="240" w:lineRule="auto"/>
      </w:pPr>
      <w:r>
        <w:separator/>
      </w:r>
    </w:p>
  </w:footnote>
  <w:footnote w:type="continuationSeparator" w:id="0">
    <w:p w:rsidR="006E14DF" w:rsidRDefault="006E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F9" w:rsidRDefault="00CF23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F9" w:rsidRDefault="00CF23F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bidiVisual/>
      <w:tblW w:w="8787" w:type="dxa"/>
      <w:tblLayout w:type="fixed"/>
      <w:tblLook w:val="0600" w:firstRow="0" w:lastRow="0" w:firstColumn="0" w:lastColumn="0" w:noHBand="1" w:noVBand="1"/>
    </w:tblPr>
    <w:tblGrid>
      <w:gridCol w:w="1416"/>
      <w:gridCol w:w="966"/>
      <w:gridCol w:w="806"/>
      <w:gridCol w:w="469"/>
      <w:gridCol w:w="2720"/>
      <w:gridCol w:w="850"/>
      <w:gridCol w:w="1560"/>
    </w:tblGrid>
    <w:tr w:rsidR="00CF23F9">
      <w:trPr>
        <w:trHeight w:val="840"/>
      </w:trPr>
      <w:tc>
        <w:tcPr>
          <w:tcW w:w="1416" w:type="dxa"/>
          <w:vAlign w:val="center"/>
        </w:tcPr>
        <w:p w:rsidR="00CF23F9" w:rsidRDefault="00D1084E">
          <w:pPr>
            <w:bidi/>
          </w:pPr>
          <w:r>
            <w:rPr>
              <w:noProof/>
            </w:rPr>
            <w:drawing>
              <wp:inline distT="0" distB="0" distL="0" distR="0" wp14:anchorId="303DE873" wp14:editId="520B3FCB">
                <wp:extent cx="583337" cy="576943"/>
                <wp:effectExtent l="0" t="0" r="0" b="0"/>
                <wp:docPr id="45" name="image4.png" descr="D:\Lecturing\Exam Forms\University of Baghdad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:\Lecturing\Exam Forms\University of Baghdad Logo.jpg"/>
                        <pic:cNvPicPr preferRelativeResize="0"/>
                      </pic:nvPicPr>
                      <pic:blipFill>
                        <a:blip r:embed="rId1"/>
                        <a:srcRect l="8218" t="6855" r="6574" b="557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CF23F9" w:rsidRDefault="00D1084E" w:rsidP="00D0598B">
          <w:pPr>
            <w:pStyle w:val="Title"/>
            <w:bidi/>
            <w:spacing w:before="40" w:after="40"/>
            <w:ind w:left="32"/>
            <w:jc w:val="center"/>
            <w:rPr>
              <w:b w:val="0"/>
              <w:color w:val="1F3864"/>
              <w:sz w:val="24"/>
              <w:szCs w:val="24"/>
            </w:rPr>
          </w:pPr>
          <w:r>
            <w:rPr>
              <w:b w:val="0"/>
              <w:color w:val="1F3864"/>
              <w:sz w:val="24"/>
              <w:szCs w:val="24"/>
              <w:rtl/>
            </w:rPr>
            <w:t>السيرة الذاتية لاعضاء الهيئة التدريسية في قسم</w:t>
          </w:r>
          <w:r w:rsidR="00D0598B">
            <w:rPr>
              <w:rFonts w:hint="cs"/>
              <w:b w:val="0"/>
              <w:color w:val="1F3864"/>
              <w:sz w:val="24"/>
              <w:szCs w:val="24"/>
              <w:rtl/>
            </w:rPr>
            <w:t xml:space="preserve"> </w:t>
          </w:r>
          <w:r>
            <w:rPr>
              <w:b w:val="0"/>
              <w:color w:val="1F3864"/>
              <w:sz w:val="24"/>
              <w:szCs w:val="24"/>
              <w:rtl/>
            </w:rPr>
            <w:t xml:space="preserve">هندسة </w:t>
          </w:r>
          <w:r w:rsidR="00D0598B">
            <w:rPr>
              <w:rFonts w:hint="cs"/>
              <w:b w:val="0"/>
              <w:color w:val="1F3864"/>
              <w:sz w:val="24"/>
              <w:szCs w:val="24"/>
              <w:rtl/>
            </w:rPr>
            <w:t>الموارد المائية</w:t>
          </w:r>
        </w:p>
        <w:p w:rsidR="00CF23F9" w:rsidRDefault="00D1084E">
          <w:pPr>
            <w:bidi/>
            <w:spacing w:after="0"/>
            <w:jc w:val="center"/>
            <w:rPr>
              <w:color w:val="1F3864"/>
              <w:sz w:val="24"/>
              <w:szCs w:val="24"/>
            </w:rPr>
          </w:pPr>
          <w:r>
            <w:rPr>
              <w:rFonts w:cs="Times New Roman"/>
              <w:color w:val="1F3864"/>
              <w:sz w:val="24"/>
              <w:szCs w:val="24"/>
              <w:rtl/>
            </w:rPr>
            <w:t xml:space="preserve">كلية الهندسة </w:t>
          </w:r>
          <w:r>
            <w:rPr>
              <w:color w:val="1F3864"/>
              <w:sz w:val="24"/>
              <w:szCs w:val="24"/>
              <w:rtl/>
            </w:rPr>
            <w:t xml:space="preserve">| </w:t>
          </w:r>
          <w:r>
            <w:rPr>
              <w:rFonts w:cs="Times New Roman"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1560" w:type="dxa"/>
          <w:vAlign w:val="center"/>
        </w:tcPr>
        <w:p w:rsidR="00CF23F9" w:rsidRDefault="00D1084E">
          <w:pPr>
            <w:bidi/>
            <w:jc w:val="right"/>
          </w:pPr>
          <w:r>
            <w:rPr>
              <w:rFonts w:ascii="Century Schoolbook" w:eastAsia="Century Schoolbook" w:hAnsi="Century Schoolbook" w:cs="Century Schoolbook"/>
              <w:b/>
              <w:smallCaps/>
              <w:noProof/>
              <w:sz w:val="28"/>
              <w:szCs w:val="28"/>
            </w:rPr>
            <w:drawing>
              <wp:inline distT="0" distB="0" distL="0" distR="0" wp14:anchorId="149B3B8C" wp14:editId="22481372">
                <wp:extent cx="577769" cy="576000"/>
                <wp:effectExtent l="0" t="0" r="0" b="0"/>
                <wp:docPr id="4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F23F9">
      <w:trPr>
        <w:trHeight w:val="420"/>
      </w:trPr>
      <w:tc>
        <w:tcPr>
          <w:tcW w:w="6377" w:type="dxa"/>
          <w:gridSpan w:val="5"/>
          <w:vAlign w:val="center"/>
        </w:tcPr>
        <w:p w:rsidR="00CF23F9" w:rsidRDefault="00CF23F9">
          <w:pPr>
            <w:pStyle w:val="Title"/>
            <w:bidi/>
            <w:spacing w:before="40" w:after="40"/>
            <w:ind w:left="32"/>
            <w:rPr>
              <w:b w:val="0"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CF23F9" w:rsidRDefault="00B241FE">
          <w:pPr>
            <w:pStyle w:val="Title"/>
            <w:bidi/>
            <w:spacing w:after="0"/>
            <w:jc w:val="center"/>
            <w:rPr>
              <w:b w:val="0"/>
              <w:color w:val="1F3864"/>
              <w:sz w:val="24"/>
              <w:szCs w:val="24"/>
            </w:rPr>
          </w:pPr>
          <w:r>
            <w:rPr>
              <w:b w:val="0"/>
              <w:noProof/>
              <w:color w:val="1F3864"/>
              <w:sz w:val="24"/>
              <w:szCs w:val="24"/>
            </w:rPr>
            <w:drawing>
              <wp:inline distT="0" distB="0" distL="0" distR="0" wp14:anchorId="421ECEFC" wp14:editId="32F779D5">
                <wp:extent cx="1083235" cy="1175658"/>
                <wp:effectExtent l="0" t="0" r="3175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ميسم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51" cy="118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23F9">
      <w:trPr>
        <w:trHeight w:val="420"/>
      </w:trPr>
      <w:tc>
        <w:tcPr>
          <w:tcW w:w="6377" w:type="dxa"/>
          <w:gridSpan w:val="5"/>
          <w:vAlign w:val="center"/>
        </w:tcPr>
        <w:p w:rsidR="00CF23F9" w:rsidRDefault="00D1084E">
          <w:pPr>
            <w:pStyle w:val="Title"/>
            <w:bidi/>
            <w:ind w:left="32"/>
            <w:rPr>
              <w:b w:val="0"/>
              <w:color w:val="1F3864"/>
            </w:rPr>
          </w:pPr>
          <w:r>
            <w:rPr>
              <w:b w:val="0"/>
              <w:color w:val="1F3864"/>
              <w:rtl/>
            </w:rPr>
            <w:t>الاسم</w:t>
          </w:r>
          <w:r w:rsidR="00D0598B">
            <w:rPr>
              <w:rFonts w:hint="cs"/>
              <w:b w:val="0"/>
              <w:color w:val="1F3864"/>
              <w:rtl/>
            </w:rPr>
            <w:t xml:space="preserve"> : ميسم ثامر مطشر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CF23F9" w:rsidRDefault="00CF23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1F3864"/>
            </w:rPr>
          </w:pPr>
        </w:p>
      </w:tc>
    </w:tr>
    <w:tr w:rsidR="00CF23F9">
      <w:trPr>
        <w:trHeight w:val="100"/>
      </w:trPr>
      <w:tc>
        <w:tcPr>
          <w:tcW w:w="3188" w:type="dxa"/>
          <w:gridSpan w:val="3"/>
          <w:vAlign w:val="center"/>
        </w:tcPr>
        <w:p w:rsidR="00CF23F9" w:rsidRDefault="00D1084E">
          <w:pPr>
            <w:pStyle w:val="Title"/>
            <w:bidi/>
            <w:spacing w:before="40" w:after="40"/>
            <w:ind w:left="34"/>
            <w:rPr>
              <w:b w:val="0"/>
              <w:color w:val="1F3864"/>
              <w:sz w:val="24"/>
              <w:szCs w:val="24"/>
            </w:rPr>
          </w:pPr>
          <w:r>
            <w:rPr>
              <w:b w:val="0"/>
              <w:color w:val="1F3864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gridSpan w:val="2"/>
          <w:vAlign w:val="center"/>
        </w:tcPr>
        <w:p w:rsidR="00CF23F9" w:rsidRDefault="00D1084E">
          <w:pPr>
            <w:pStyle w:val="Title"/>
            <w:bidi/>
            <w:spacing w:before="40" w:after="40"/>
            <w:ind w:left="34"/>
            <w:rPr>
              <w:b w:val="0"/>
              <w:color w:val="1F3864"/>
              <w:sz w:val="24"/>
              <w:szCs w:val="24"/>
            </w:rPr>
          </w:pPr>
          <w:r>
            <w:rPr>
              <w:b w:val="0"/>
              <w:color w:val="1F3864"/>
              <w:sz w:val="24"/>
              <w:szCs w:val="24"/>
              <w:rtl/>
            </w:rPr>
            <w:t>التخصص</w:t>
          </w:r>
          <w:r w:rsidR="00D0598B">
            <w:rPr>
              <w:rFonts w:hint="cs"/>
              <w:b w:val="0"/>
              <w:color w:val="1F3864"/>
              <w:sz w:val="24"/>
              <w:szCs w:val="24"/>
              <w:rtl/>
            </w:rPr>
            <w:t>/ ميكانيك التربة والاسس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CF23F9" w:rsidRDefault="00CF23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1F3864"/>
              <w:sz w:val="24"/>
              <w:szCs w:val="24"/>
            </w:rPr>
          </w:pPr>
        </w:p>
      </w:tc>
    </w:tr>
    <w:tr w:rsidR="00CF23F9" w:rsidTr="00D0598B">
      <w:trPr>
        <w:trHeight w:val="420"/>
      </w:trPr>
      <w:tc>
        <w:tcPr>
          <w:tcW w:w="2382" w:type="dxa"/>
          <w:gridSpan w:val="2"/>
          <w:vAlign w:val="center"/>
        </w:tcPr>
        <w:p w:rsidR="00CF23F9" w:rsidRDefault="00D1084E" w:rsidP="00D0598B">
          <w:pPr>
            <w:pStyle w:val="Title"/>
            <w:bidi/>
            <w:spacing w:before="40" w:after="40"/>
            <w:ind w:left="34"/>
            <w:rPr>
              <w:b w:val="0"/>
              <w:color w:val="1F3864"/>
              <w:sz w:val="24"/>
              <w:szCs w:val="24"/>
            </w:rPr>
          </w:pPr>
          <w:bookmarkStart w:id="0" w:name="_gjdgxs" w:colFirst="0" w:colLast="0"/>
          <w:bookmarkEnd w:id="0"/>
          <w:r>
            <w:rPr>
              <w:b w:val="0"/>
              <w:color w:val="1F3864"/>
              <w:sz w:val="24"/>
              <w:szCs w:val="24"/>
              <w:rtl/>
            </w:rPr>
            <w:t xml:space="preserve">قسم هندسة </w:t>
          </w:r>
          <w:r w:rsidR="00D0598B">
            <w:rPr>
              <w:rFonts w:hint="cs"/>
              <w:b w:val="0"/>
              <w:color w:val="1F3864"/>
              <w:sz w:val="24"/>
              <w:szCs w:val="24"/>
              <w:rtl/>
            </w:rPr>
            <w:t>الموارد المائية</w:t>
          </w:r>
        </w:p>
      </w:tc>
      <w:tc>
        <w:tcPr>
          <w:tcW w:w="1275" w:type="dxa"/>
          <w:gridSpan w:val="2"/>
          <w:vAlign w:val="center"/>
        </w:tcPr>
        <w:p w:rsidR="00CF23F9" w:rsidRDefault="00D1084E">
          <w:pPr>
            <w:pStyle w:val="Title"/>
            <w:bidi/>
            <w:spacing w:before="40" w:after="40"/>
            <w:ind w:left="34"/>
            <w:rPr>
              <w:b w:val="0"/>
              <w:color w:val="1F3864"/>
              <w:sz w:val="24"/>
              <w:szCs w:val="24"/>
            </w:rPr>
          </w:pPr>
          <w:r>
            <w:rPr>
              <w:b w:val="0"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2720" w:type="dxa"/>
          <w:vAlign w:val="center"/>
        </w:tcPr>
        <w:p w:rsidR="00CF23F9" w:rsidRDefault="00D1084E">
          <w:pPr>
            <w:pStyle w:val="Title"/>
            <w:bidi/>
            <w:spacing w:before="40" w:after="40"/>
            <w:ind w:left="34"/>
            <w:rPr>
              <w:b w:val="0"/>
              <w:color w:val="1F3864"/>
              <w:sz w:val="24"/>
              <w:szCs w:val="24"/>
            </w:rPr>
          </w:pPr>
          <w:r>
            <w:rPr>
              <w:b w:val="0"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CF23F9" w:rsidRDefault="00CF23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1F3864"/>
              <w:sz w:val="24"/>
              <w:szCs w:val="24"/>
            </w:rPr>
          </w:pPr>
        </w:p>
      </w:tc>
    </w:tr>
    <w:tr w:rsidR="00CF23F9">
      <w:trPr>
        <w:trHeight w:val="360"/>
      </w:trPr>
      <w:tc>
        <w:tcPr>
          <w:tcW w:w="6377" w:type="dxa"/>
          <w:gridSpan w:val="5"/>
          <w:vAlign w:val="center"/>
        </w:tcPr>
        <w:p w:rsidR="00CF23F9" w:rsidRDefault="00D1084E">
          <w:pPr>
            <w:pStyle w:val="Title"/>
            <w:bidi/>
            <w:spacing w:before="40" w:after="40"/>
            <w:ind w:left="34"/>
            <w:rPr>
              <w:b w:val="0"/>
              <w:color w:val="1F3864"/>
              <w:sz w:val="24"/>
              <w:szCs w:val="24"/>
            </w:rPr>
          </w:pPr>
          <w:r>
            <w:rPr>
              <w:b w:val="0"/>
              <w:color w:val="1F3864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CF23F9" w:rsidRDefault="00CF23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1F3864"/>
              <w:sz w:val="24"/>
              <w:szCs w:val="24"/>
            </w:rPr>
          </w:pPr>
        </w:p>
      </w:tc>
    </w:tr>
    <w:tr w:rsidR="00CF23F9">
      <w:trPr>
        <w:trHeight w:val="360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:rsidR="00CF23F9" w:rsidRDefault="00D0598B">
          <w:pPr>
            <w:pStyle w:val="Title"/>
            <w:spacing w:before="40" w:after="40"/>
            <w:jc w:val="center"/>
            <w:rPr>
              <w:rFonts w:ascii="Book Antiqua" w:eastAsia="Book Antiqua" w:hAnsi="Book Antiqua" w:cs="Book Antiqua"/>
              <w:color w:val="1F3864"/>
              <w:sz w:val="24"/>
              <w:szCs w:val="24"/>
            </w:rPr>
          </w:pPr>
          <w:bookmarkStart w:id="1" w:name="_GoBack"/>
          <w:bookmarkEnd w:id="1"/>
          <w:r>
            <w:rPr>
              <w:rFonts w:ascii="Book Antiqua" w:eastAsia="Book Antiqua" w:hAnsi="Book Antiqua" w:cs="Book Antiqua"/>
              <w:color w:val="1F3864"/>
              <w:sz w:val="24"/>
              <w:szCs w:val="24"/>
            </w:rPr>
            <w:t>mays.thamer</w:t>
          </w:r>
          <w:r w:rsidR="00D1084E">
            <w:rPr>
              <w:rFonts w:ascii="Book Antiqua" w:eastAsia="Book Antiqua" w:hAnsi="Book Antiqua" w:cs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CF23F9" w:rsidRDefault="00CF23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Book Antiqua" w:eastAsia="Book Antiqua" w:hAnsi="Book Antiqua" w:cs="Book Antiqua"/>
              <w:color w:val="1F3864"/>
              <w:sz w:val="24"/>
              <w:szCs w:val="24"/>
            </w:rPr>
          </w:pPr>
        </w:p>
      </w:tc>
    </w:tr>
  </w:tbl>
  <w:p w:rsidR="00CF23F9" w:rsidRDefault="00CF23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F9" w:rsidRDefault="00CF23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4C1D"/>
    <w:multiLevelType w:val="hybridMultilevel"/>
    <w:tmpl w:val="7A7C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27F1"/>
    <w:multiLevelType w:val="multilevel"/>
    <w:tmpl w:val="E6B2DD0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A14395"/>
    <w:multiLevelType w:val="multilevel"/>
    <w:tmpl w:val="C15C9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E7E6E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7A30D0"/>
    <w:multiLevelType w:val="hybridMultilevel"/>
    <w:tmpl w:val="C8B6A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04FBC">
      <w:start w:val="1"/>
      <w:numFmt w:val="decimal"/>
      <w:lvlText w:val="%2-"/>
      <w:lvlJc w:val="left"/>
      <w:pPr>
        <w:ind w:left="1800" w:hanging="360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F9"/>
    <w:rsid w:val="00210E2F"/>
    <w:rsid w:val="004C5D74"/>
    <w:rsid w:val="00650D2E"/>
    <w:rsid w:val="006E14DF"/>
    <w:rsid w:val="006F28DE"/>
    <w:rsid w:val="00714F17"/>
    <w:rsid w:val="008B1133"/>
    <w:rsid w:val="0091141C"/>
    <w:rsid w:val="00940161"/>
    <w:rsid w:val="00B241FE"/>
    <w:rsid w:val="00B65139"/>
    <w:rsid w:val="00CE5DDB"/>
    <w:rsid w:val="00CF23F9"/>
    <w:rsid w:val="00D0598B"/>
    <w:rsid w:val="00D1084E"/>
    <w:rsid w:val="00D26324"/>
    <w:rsid w:val="00EA2C1A"/>
    <w:rsid w:val="00F630BF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340C54-40B3-43F5-98C7-DE652D19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character" w:customStyle="1" w:styleId="TitleChar">
    <w:name w:val="Title Char"/>
    <w:basedOn w:val="DefaultParagraphFont"/>
    <w:link w:val="Title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spacing w:after="120" w:line="240" w:lineRule="auto"/>
      <w:ind w:left="1440" w:hanging="360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0598B"/>
    <w:rPr>
      <w:b/>
      <w:sz w:val="36"/>
      <w:szCs w:val="36"/>
    </w:rPr>
  </w:style>
  <w:style w:type="paragraph" w:styleId="BodyText">
    <w:name w:val="Body Text"/>
    <w:basedOn w:val="Normal"/>
    <w:link w:val="BodyTextChar"/>
    <w:rsid w:val="00D0598B"/>
    <w:pPr>
      <w:bidi/>
      <w:spacing w:after="0" w:line="240" w:lineRule="auto"/>
    </w:pPr>
    <w:rPr>
      <w:rFonts w:ascii="Times New Roman" w:eastAsia="Times New Roman" w:hAnsi="Times New Roman" w:cs="Traditional Arabic"/>
      <w:szCs w:val="26"/>
    </w:rPr>
  </w:style>
  <w:style w:type="character" w:customStyle="1" w:styleId="BodyTextChar">
    <w:name w:val="Body Text Char"/>
    <w:basedOn w:val="DefaultParagraphFont"/>
    <w:link w:val="BodyText"/>
    <w:rsid w:val="00D0598B"/>
    <w:rPr>
      <w:rFonts w:ascii="Times New Roman" w:eastAsia="Times New Roman" w:hAnsi="Times New Roman" w:cs="Traditional Arabic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Maher</cp:lastModifiedBy>
  <cp:revision>3</cp:revision>
  <dcterms:created xsi:type="dcterms:W3CDTF">2021-02-21T09:10:00Z</dcterms:created>
  <dcterms:modified xsi:type="dcterms:W3CDTF">2021-03-03T04:32:00Z</dcterms:modified>
</cp:coreProperties>
</file>