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3CA5BFE5" w:rsidR="00E112A1" w:rsidRPr="000F317F" w:rsidRDefault="00B66E4D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B66E4D">
              <w:rPr>
                <w:b/>
                <w:bCs/>
                <w:sz w:val="28"/>
                <w:szCs w:val="28"/>
              </w:rPr>
              <w:t>Labeeb Abdullah</w:t>
            </w:r>
          </w:p>
        </w:tc>
      </w:tr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25F18C37" w:rsidR="003F4633" w:rsidRPr="00ED1B5E" w:rsidRDefault="00B66E4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Mobile communication, AI </w:t>
            </w:r>
          </w:p>
        </w:tc>
      </w:tr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2E96572A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5030D1"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5030D1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CAF0596" w14:textId="09CA35D3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[1] L. M. Abdullah, N. Tahir, M. Samad, U.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Teknologi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M.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Uitm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>, and S. Alam, “Video Stabilization based on Point Feature Matching Technique,” 2012 IEEE Control Syst. Grad. Res. Colloq. (ICSGRC 2012), no.</w:t>
            </w:r>
            <w:proofErr w:type="gram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5,Icsgrc</w:t>
            </w:r>
            <w:proofErr w:type="gram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>, pp. 303–307, 2012.</w:t>
            </w:r>
          </w:p>
          <w:p w14:paraId="6176440D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11D8A9B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[2] A. H. Labeeb </w:t>
            </w:r>
            <w:proofErr w:type="gram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Mohsin ,</w:t>
            </w:r>
            <w:proofErr w:type="gram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Altalhi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M.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Sufyian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and Azmi, “Challenges and Requirements of Digital Forensics Investigation in Wireless Ad-hoc Networks,” Int. J. Adv. Res.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Comput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. Sci., vol. 3, no. 1, pp. 26–30, 2012. </w:t>
            </w:r>
          </w:p>
          <w:p w14:paraId="355B14A8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343B4A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>[3] L. M. Abdullah, M. Dani Baba, and S. G. A. Ali, “A novel scheme to resolve PCI conflicts and assignment problems in LTE-femtocell networks,” 2013 IEEE 3rd Int. Conf. Syst. Eng. Technol., pp. 109–112, Aug. 2013.</w:t>
            </w:r>
          </w:p>
          <w:p w14:paraId="28D33996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A54EFB5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[3] N. I.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Sherksi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M. N. Taib, S.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Lias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M. H. Haron, and M. Labeeb, “Leak Size Detection and location in Water Distribution System by using k‐NN Classifier Approach,” </w:t>
            </w:r>
            <w:proofErr w:type="gram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IJCSMR ,</w:t>
            </w:r>
            <w:proofErr w:type="gram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vol. 2, no. 6, pp. 2683–2688, 2013. </w:t>
            </w:r>
          </w:p>
          <w:p w14:paraId="377CD6C9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B48A34D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[4] N. I.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Sherksi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S.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Lias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>, M. Labeeb, R. Adnan, and M. N. Taib, “Leakage Effects on the Variables of Water Distribution System,” IEEE Conf. Syst. Process Control (ICSPC2013), 13 - 15 December 2013, Kuala Lumpur, Malaysia, no. December, pp. 13–15, 2013.</w:t>
            </w:r>
          </w:p>
          <w:p w14:paraId="3CADA959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D469625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[5] S. Ghassan, A. Ali, M. D. Baba, M. A. Mansur, and L. M. Abdullah, “Studying IMS Signaling in LTE-based Femtocell Network,” ACEEE, vol. 11, no. 1, 2014.</w:t>
            </w:r>
          </w:p>
          <w:p w14:paraId="47FAE8FA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7FC88912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[6] L. M. Abdullah, M. D. Baba, S. Ghassan, and A. Ali, “Self-configuration Concept to Solve Physical Cell ID Conflict for SON LTE-based Femtocell Environment,” </w:t>
            </w:r>
            <w:proofErr w:type="spellStart"/>
            <w:proofErr w:type="gram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Int.j.ACEEE</w:t>
            </w:r>
            <w:proofErr w:type="spellEnd"/>
            <w:proofErr w:type="gram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, vol. 10, no. 1, pp. 1–7, 2014. [7] S. G. A. Ali, M. Dani Baba, M. A. </w:t>
            </w:r>
          </w:p>
          <w:p w14:paraId="4B3F77F7" w14:textId="0894DC96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Mansor, and L. M. Abdullah, “An IMS signaling module for LTE-based femtocell networks,” 2014 IEEE 5th Control Syst. Grad. Res. Colloq., pp. 247–252, Aug. 2014. </w:t>
            </w:r>
          </w:p>
          <w:p w14:paraId="5CEA2575" w14:textId="77777777" w:rsidR="00B66E4D" w:rsidRPr="00B66E4D" w:rsidRDefault="00B66E4D" w:rsidP="00B66E4D">
            <w:pPr>
              <w:pStyle w:val="ListParagraph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DABD478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[8] L. M. Abdullah, M. D. Baba, S. Ghassan, A. Ali, S. Alam, A. O. Lim, and Y. Tan, “Femtocell Geo-location Challenge DSL Approach as Solution,” 2014 IEEE 5th Control Syst. Grad. Res. Colloquium, pp. 239–241, 2014.</w:t>
            </w:r>
          </w:p>
          <w:p w14:paraId="6402C6B3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98DA954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[10] S. G. A. Ali, M. Dani Baba, M. A. Mansor, and L. M. Abdullah, “SIP based IMS registration signaling for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LTEbased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femtocell networks,” 2014 IEEE 5th Control Syst. Grad. Res. Colloquium, pp. 25–30, Aug. 2014. </w:t>
            </w:r>
          </w:p>
          <w:p w14:paraId="2AA5CF5D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0E014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>[11] L. M. Abdullah, M. Dani Baba, S. G. A. Ali, A. O. Lim, and Y. Tan, “New graph coloring algorithm for resource allocation in large-scale wireless networks,” 2014 IEEE 5th Control Syst. Grad. Res. Colloq., pp. 233– 238, Aug. 2014.</w:t>
            </w:r>
          </w:p>
          <w:p w14:paraId="40712912" w14:textId="77777777" w:rsidR="00B66E4D" w:rsidRPr="00B66E4D" w:rsidRDefault="00B66E4D" w:rsidP="00B66E4D">
            <w:pPr>
              <w:pStyle w:val="ListParagraph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416E28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[12] L. M. Abdullah, “Parameters Optimization for Handover between Femtocell and </w:t>
            </w:r>
            <w:proofErr w:type="spell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Macrocell</w:t>
            </w:r>
            <w:proofErr w:type="spell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in LTE-based Network,” IEEE Int. Conf. Control Syst., vol. 14, no. 6, 2014.</w:t>
            </w:r>
          </w:p>
          <w:p w14:paraId="207665BD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929C1EC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>[13] S. G. A. Ali, M. Dani Baba, M. A. Mansor, and L. M. Abdullah, “Performance analysis of</w:t>
            </w:r>
          </w:p>
          <w:p w14:paraId="520178C3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resource block preserver scheduling algorithm for the downlink in LTE networks,” in ISCAIE 2015 - 2015 IEEE Symposium on Computer Applications and Industrial Electronics, 2015.</w:t>
            </w:r>
          </w:p>
          <w:p w14:paraId="1D82BEC3" w14:textId="77777777" w:rsidR="00B66E4D" w:rsidRPr="00B66E4D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F1FB3A7" w14:textId="66C349BB" w:rsidR="001C2FAF" w:rsidRPr="003C3744" w:rsidRDefault="00B66E4D" w:rsidP="00B66E4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  <w:r w:rsidRPr="00B66E4D">
              <w:rPr>
                <w:rFonts w:asciiTheme="majorBidi" w:hAnsiTheme="majorBidi" w:cstheme="majorBidi"/>
                <w:sz w:val="22"/>
                <w:szCs w:val="22"/>
              </w:rPr>
              <w:t>[14</w:t>
            </w:r>
            <w:proofErr w:type="gramStart"/>
            <w:r w:rsidRPr="00B66E4D">
              <w:rPr>
                <w:rFonts w:asciiTheme="majorBidi" w:hAnsiTheme="majorBidi" w:cstheme="majorBidi"/>
                <w:sz w:val="22"/>
                <w:szCs w:val="22"/>
              </w:rPr>
              <w:t>]  M.</w:t>
            </w:r>
            <w:proofErr w:type="gramEnd"/>
            <w:r w:rsidRPr="00B66E4D">
              <w:rPr>
                <w:rFonts w:asciiTheme="majorBidi" w:hAnsiTheme="majorBidi" w:cstheme="majorBidi"/>
                <w:sz w:val="22"/>
                <w:szCs w:val="22"/>
              </w:rPr>
              <w:t xml:space="preserve"> M. Abdulkareem, S. A. Yaseen, and L. M. Abdullah, “Matrix based graph coloring algorithm for LTE-PCI assignment and reassignment reduction,” in 2017 IEEE 8th Control and System Graduate Research Colloquium, ICSGRC 2017 - Proceedings, 2017.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  <w:rPr>
          <w:rFonts w:hint="cs"/>
          <w:rtl/>
          <w:lang w:bidi="ar-IQ"/>
        </w:rPr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66DF" w14:textId="77777777" w:rsidR="00A85BC3" w:rsidRDefault="00A85BC3" w:rsidP="00DA33C3">
      <w:pPr>
        <w:spacing w:after="0" w:line="240" w:lineRule="auto"/>
      </w:pPr>
      <w:r>
        <w:separator/>
      </w:r>
    </w:p>
  </w:endnote>
  <w:endnote w:type="continuationSeparator" w:id="0">
    <w:p w14:paraId="79D0AC7B" w14:textId="77777777" w:rsidR="00A85BC3" w:rsidRDefault="00A85BC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3C396D5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</w:t>
                            </w:r>
                            <w:r w:rsidR="005030D1">
                              <w:rPr>
                                <w:color w:val="7F7F7F" w:themeColor="text1" w:themeTint="80"/>
                              </w:rPr>
                              <w:t>5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3C396D5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</w:t>
                      </w:r>
                      <w:r w:rsidR="005030D1">
                        <w:rPr>
                          <w:color w:val="7F7F7F" w:themeColor="text1" w:themeTint="80"/>
                        </w:rPr>
                        <w:t>5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0426" w14:textId="77777777" w:rsidR="00A85BC3" w:rsidRDefault="00A85BC3" w:rsidP="00DA33C3">
      <w:pPr>
        <w:spacing w:after="0" w:line="240" w:lineRule="auto"/>
      </w:pPr>
      <w:r>
        <w:separator/>
      </w:r>
    </w:p>
  </w:footnote>
  <w:footnote w:type="continuationSeparator" w:id="0">
    <w:p w14:paraId="60C67E55" w14:textId="77777777" w:rsidR="00A85BC3" w:rsidRDefault="00A85BC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ACF6348" w:rsidR="00DA33C3" w:rsidRPr="00E62594" w:rsidRDefault="00B66E4D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39640496" wp14:editId="4AD725BB">
                <wp:extent cx="1162050" cy="1381125"/>
                <wp:effectExtent l="0" t="0" r="0" b="9525"/>
                <wp:docPr id="488025203" name="Picture 1" descr="IMG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0399979F" w:rsidR="00DA33C3" w:rsidRPr="004D5DE7" w:rsidRDefault="00B66E4D" w:rsidP="00E112A1">
          <w:pPr>
            <w:pStyle w:val="Title"/>
            <w:bidi/>
            <w:ind w:left="32"/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لبيب محسن عبدالله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467A5F72" w:rsidR="00DA33C3" w:rsidRDefault="00B66E4D" w:rsidP="00DA33C3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دكتوراة  في هندسة الاتصالات</w:t>
          </w:r>
        </w:p>
      </w:tc>
      <w:tc>
        <w:tcPr>
          <w:tcW w:w="3189" w:type="dxa"/>
          <w:vAlign w:val="center"/>
        </w:tcPr>
        <w:p w14:paraId="151F40E9" w14:textId="0EEBE0C5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5030D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B66E4D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الاتصالات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2BD0004E" w:rsidR="00B30E8E" w:rsidRPr="00B30E8E" w:rsidRDefault="00B66E4D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 w:rsidRPr="00B66E4D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labeeb.m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19907">
    <w:abstractNumId w:val="2"/>
  </w:num>
  <w:num w:numId="2" w16cid:durableId="1695768361">
    <w:abstractNumId w:val="1"/>
  </w:num>
  <w:num w:numId="3" w16cid:durableId="126123229">
    <w:abstractNumId w:val="3"/>
  </w:num>
  <w:num w:numId="4" w16cid:durableId="4157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qQUALMuDIi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02AC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1F410A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030D1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3899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1758C"/>
    <w:rsid w:val="0082034C"/>
    <w:rsid w:val="00834A61"/>
    <w:rsid w:val="00852C42"/>
    <w:rsid w:val="00871B9D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5BC3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6E4D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nabeel al iraqi</cp:lastModifiedBy>
  <cp:revision>2</cp:revision>
  <dcterms:created xsi:type="dcterms:W3CDTF">2023-09-28T19:13:00Z</dcterms:created>
  <dcterms:modified xsi:type="dcterms:W3CDTF">2023-09-28T19:13:00Z</dcterms:modified>
</cp:coreProperties>
</file>